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Pr="00E879F2" w:rsidRDefault="00CB66AA" w:rsidP="006D0B97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  </w:t>
      </w:r>
      <w:r w:rsidR="00FD0CE2" w:rsidRPr="00E879F2">
        <w:rPr>
          <w:b/>
        </w:rPr>
        <w:t>Годовой отчет о ходе реализации и оценке</w:t>
      </w:r>
      <w:r w:rsidR="00023D2D" w:rsidRPr="00E879F2">
        <w:rPr>
          <w:b/>
        </w:rPr>
        <w:t xml:space="preserve"> эффективности реализации муниципальной программы </w:t>
      </w:r>
      <w:r w:rsidR="00104292" w:rsidRPr="00E879F2">
        <w:rPr>
          <w:b/>
        </w:rPr>
        <w:t xml:space="preserve">«Комплексное развитие систем ЖКХ в сельском поселении Березняки </w:t>
      </w:r>
      <w:proofErr w:type="spellStart"/>
      <w:r w:rsidR="00104292" w:rsidRPr="00E879F2">
        <w:rPr>
          <w:b/>
        </w:rPr>
        <w:t>Кинель</w:t>
      </w:r>
      <w:proofErr w:type="spellEnd"/>
      <w:r w:rsidR="00104292" w:rsidRPr="00E879F2">
        <w:rPr>
          <w:b/>
        </w:rPr>
        <w:t>-Черкасского р</w:t>
      </w:r>
      <w:r w:rsidR="00B6708D">
        <w:rPr>
          <w:b/>
        </w:rPr>
        <w:t>айона</w:t>
      </w:r>
      <w:r w:rsidR="00FE3CCF">
        <w:rPr>
          <w:b/>
        </w:rPr>
        <w:t xml:space="preserve"> Самарской области» на 2019–2027</w:t>
      </w:r>
      <w:r w:rsidR="00104292" w:rsidRPr="00E879F2">
        <w:rPr>
          <w:b/>
        </w:rPr>
        <w:t xml:space="preserve"> годы</w:t>
      </w:r>
      <w:r w:rsidR="00500CA9">
        <w:rPr>
          <w:b/>
          <w:bCs/>
        </w:rPr>
        <w:t xml:space="preserve"> в 2023</w:t>
      </w:r>
      <w:r w:rsidR="00FD0CE2" w:rsidRPr="00E879F2">
        <w:rPr>
          <w:b/>
          <w:bCs/>
        </w:rPr>
        <w:t xml:space="preserve"> году</w:t>
      </w:r>
    </w:p>
    <w:p w:rsidR="00E631E6" w:rsidRPr="00FE3CCF" w:rsidRDefault="008F6626" w:rsidP="006D0B97">
      <w:pPr>
        <w:spacing w:before="180" w:line="276" w:lineRule="auto"/>
        <w:ind w:left="270" w:right="270"/>
        <w:rPr>
          <w:b/>
          <w:color w:val="000000"/>
          <w:szCs w:val="28"/>
        </w:rPr>
      </w:pPr>
      <w:r w:rsidRPr="00FE3CCF">
        <w:rPr>
          <w:b/>
          <w:color w:val="000000"/>
          <w:szCs w:val="28"/>
        </w:rPr>
        <w:t xml:space="preserve">    </w:t>
      </w:r>
      <w:r w:rsidR="00E631E6" w:rsidRPr="00FE3CCF">
        <w:rPr>
          <w:b/>
          <w:color w:val="000000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6D0B97">
      <w:pPr>
        <w:spacing w:line="276" w:lineRule="auto"/>
        <w:ind w:firstLine="708"/>
      </w:pPr>
      <w:r w:rsidRPr="008F580F">
        <w:t>Муниципальная программа</w:t>
      </w:r>
      <w:r w:rsidR="00023D2D" w:rsidRPr="008F580F">
        <w:t xml:space="preserve"> </w:t>
      </w:r>
      <w:r w:rsidR="00104292" w:rsidRPr="00104292">
        <w:t xml:space="preserve">«Комплексное развитие систем ЖКХ в сельском поселении Березняки </w:t>
      </w:r>
      <w:proofErr w:type="spellStart"/>
      <w:r w:rsidR="00104292" w:rsidRPr="00104292">
        <w:t>Кинель</w:t>
      </w:r>
      <w:proofErr w:type="spellEnd"/>
      <w:r w:rsidR="00104292" w:rsidRPr="00104292">
        <w:t>-Черкасского р</w:t>
      </w:r>
      <w:r w:rsidR="00B6708D">
        <w:t>айона Самарской области» на 2019–202</w:t>
      </w:r>
      <w:r w:rsidR="00FE3CCF">
        <w:t>7</w:t>
      </w:r>
      <w:r w:rsidR="00104292" w:rsidRPr="00104292">
        <w:t xml:space="preserve"> годы</w:t>
      </w:r>
      <w:r w:rsidR="009268D4" w:rsidRPr="00DD4511">
        <w:t xml:space="preserve"> (далее</w:t>
      </w:r>
      <w:r w:rsidR="00104292">
        <w:t xml:space="preserve"> </w:t>
      </w:r>
      <w:r w:rsidR="00104292">
        <w:rPr>
          <w:bCs/>
        </w:rPr>
        <w:t xml:space="preserve">– </w:t>
      </w:r>
      <w:r w:rsidR="009268D4">
        <w:rPr>
          <w:bCs/>
        </w:rPr>
        <w:t>муниципальная программа)</w:t>
      </w:r>
      <w:r w:rsidR="009C75C4">
        <w:rPr>
          <w:bCs/>
        </w:rPr>
        <w:t xml:space="preserve"> утверждена постановлением Администрации</w:t>
      </w:r>
      <w:r w:rsidR="008F580F" w:rsidRPr="008F580F">
        <w:rPr>
          <w:bCs/>
        </w:rPr>
        <w:t xml:space="preserve"> </w:t>
      </w:r>
      <w:r w:rsidR="00DD4511">
        <w:rPr>
          <w:bCs/>
        </w:rPr>
        <w:t xml:space="preserve">сельского поселения </w:t>
      </w:r>
      <w:r w:rsidR="00104292">
        <w:rPr>
          <w:bCs/>
        </w:rPr>
        <w:t>Березняки</w:t>
      </w:r>
      <w:r w:rsidR="008F580F" w:rsidRPr="008F580F">
        <w:t xml:space="preserve"> </w:t>
      </w:r>
      <w:r w:rsidR="008F580F" w:rsidRPr="007D669D">
        <w:t xml:space="preserve">от </w:t>
      </w:r>
      <w:r w:rsidR="007D669D">
        <w:t>26</w:t>
      </w:r>
      <w:r w:rsidR="008F580F" w:rsidRPr="007D669D">
        <w:t>.</w:t>
      </w:r>
      <w:r w:rsidR="00DD4511" w:rsidRPr="007D669D">
        <w:t>04</w:t>
      </w:r>
      <w:r w:rsidR="007D669D">
        <w:t>.2018</w:t>
      </w:r>
      <w:r w:rsidR="008F580F" w:rsidRPr="007D669D">
        <w:t xml:space="preserve"> №</w:t>
      </w:r>
      <w:r w:rsidR="007D669D">
        <w:t xml:space="preserve"> 45</w:t>
      </w:r>
      <w:r w:rsidR="008F580F" w:rsidRPr="007D669D">
        <w:t>.</w:t>
      </w:r>
    </w:p>
    <w:p w:rsidR="00FE3CCF" w:rsidRDefault="00FE3CCF" w:rsidP="006D0B97">
      <w:pPr>
        <w:spacing w:line="276" w:lineRule="auto"/>
        <w:ind w:firstLine="708"/>
      </w:pPr>
    </w:p>
    <w:p w:rsidR="00E631E6" w:rsidRPr="00FE3CCF" w:rsidRDefault="00E631E6" w:rsidP="006D0B97">
      <w:pPr>
        <w:spacing w:line="276" w:lineRule="auto"/>
        <w:ind w:firstLine="709"/>
        <w:rPr>
          <w:b/>
          <w:color w:val="000000"/>
          <w:szCs w:val="28"/>
        </w:rPr>
      </w:pPr>
      <w:r w:rsidRPr="00FE3CCF">
        <w:rPr>
          <w:b/>
          <w:color w:val="000000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6D0B97">
      <w:pPr>
        <w:spacing w:line="276" w:lineRule="auto"/>
        <w:ind w:firstLine="708"/>
      </w:pPr>
      <w:r w:rsidRPr="00FE5CEC">
        <w:t>Цель</w:t>
      </w:r>
      <w:r>
        <w:t>ю</w:t>
      </w:r>
      <w:r w:rsidRPr="00FE5CEC">
        <w:t xml:space="preserve"> </w:t>
      </w:r>
      <w:r>
        <w:t xml:space="preserve">муниципальной </w:t>
      </w:r>
      <w:r w:rsidRPr="00FE5CEC">
        <w:t>программы</w:t>
      </w:r>
      <w:r>
        <w:t xml:space="preserve"> является </w:t>
      </w:r>
      <w:r w:rsidR="0028657F">
        <w:t>п</w:t>
      </w:r>
      <w:r w:rsidR="0028657F" w:rsidRPr="00FB24A7">
        <w:t xml:space="preserve">овышение качества жилищно-коммунального обслуживания потребителей, обеспечение </w:t>
      </w:r>
      <w:r w:rsidR="0028657F">
        <w:t>надежности работы инженерно-ком</w:t>
      </w:r>
      <w:r w:rsidR="0028657F" w:rsidRPr="00FB24A7">
        <w:t>мунальных систем жизнеобеспечения, комфортности и безопасности условий проживания граждан</w:t>
      </w:r>
      <w:r>
        <w:t>.</w:t>
      </w:r>
    </w:p>
    <w:p w:rsidR="008F580F" w:rsidRDefault="008F580F" w:rsidP="006D0B97">
      <w:pPr>
        <w:spacing w:line="276" w:lineRule="auto"/>
        <w:ind w:firstLine="708"/>
      </w:pPr>
      <w:r w:rsidRPr="004D45DF">
        <w:t xml:space="preserve">Достижение цели </w:t>
      </w:r>
      <w:r>
        <w:t>муниципальной</w:t>
      </w:r>
      <w:r w:rsidRPr="004D45DF">
        <w:t xml:space="preserve"> программы планируется обеспечить за счет решения следующ</w:t>
      </w:r>
      <w:r w:rsidR="0028657F">
        <w:t>их</w:t>
      </w:r>
      <w:r w:rsidRPr="004D45DF">
        <w:t xml:space="preserve"> задач:</w:t>
      </w:r>
    </w:p>
    <w:p w:rsidR="0028657F" w:rsidRPr="0028657F" w:rsidRDefault="0028657F" w:rsidP="006D0B97">
      <w:pPr>
        <w:spacing w:line="276" w:lineRule="auto"/>
        <w:ind w:firstLine="708"/>
        <w:rPr>
          <w:rFonts w:eastAsia="Arial"/>
          <w:bCs/>
          <w:lang w:eastAsia="ar-SA"/>
        </w:rPr>
      </w:pPr>
      <w:r w:rsidRPr="0028657F">
        <w:rPr>
          <w:rFonts w:eastAsia="Arial"/>
          <w:bCs/>
          <w:lang w:eastAsia="ar-SA"/>
        </w:rPr>
        <w:t>- повышение срока службы систем коммунальной инфраструктуры;</w:t>
      </w:r>
    </w:p>
    <w:p w:rsidR="009268D4" w:rsidRDefault="0028657F" w:rsidP="006D0B97">
      <w:pPr>
        <w:spacing w:line="276" w:lineRule="auto"/>
        <w:ind w:firstLine="708"/>
      </w:pPr>
      <w:r w:rsidRPr="0028657F">
        <w:rPr>
          <w:bCs/>
          <w:lang w:eastAsia="ar-SA"/>
        </w:rPr>
        <w:t>- приведение жилищно-коммунальной инфраструктуры в соответствие со стандартами качества, обеспечивающими комфортные условия проживания населения сельского поселения</w:t>
      </w:r>
      <w:r w:rsidR="008F580F" w:rsidRPr="00C7213D">
        <w:t>.</w:t>
      </w:r>
    </w:p>
    <w:p w:rsidR="00FE3CCF" w:rsidRDefault="00FE3CCF" w:rsidP="006D0B97">
      <w:pPr>
        <w:spacing w:line="276" w:lineRule="auto"/>
        <w:ind w:firstLine="708"/>
      </w:pPr>
    </w:p>
    <w:p w:rsidR="00102731" w:rsidRPr="00FE3CCF" w:rsidRDefault="00102731" w:rsidP="006D0B97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FE3CCF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102731" w:rsidRPr="00FE3CCF" w:rsidRDefault="00102731" w:rsidP="006D0B97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FE3CCF">
        <w:rPr>
          <w:b/>
          <w:szCs w:val="28"/>
        </w:rPr>
        <w:t>3.1. Конкретные результаты, достигнутые за отчетный период.</w:t>
      </w:r>
    </w:p>
    <w:p w:rsidR="00F26FA9" w:rsidRDefault="00500CA9" w:rsidP="006D0B97">
      <w:pPr>
        <w:spacing w:line="276" w:lineRule="auto"/>
        <w:ind w:firstLine="708"/>
      </w:pPr>
      <w:r>
        <w:t>В 2023</w:t>
      </w:r>
      <w:r w:rsidR="00F26FA9">
        <w:t xml:space="preserve"> году, согласно перечня мероприятий муниципальной программы, были намечены работы:</w:t>
      </w:r>
    </w:p>
    <w:p w:rsidR="00F26FA9" w:rsidRDefault="0028657F" w:rsidP="006D0B97">
      <w:pPr>
        <w:spacing w:line="276" w:lineRule="auto"/>
        <w:ind w:firstLine="708"/>
      </w:pPr>
      <w:r>
        <w:t xml:space="preserve">- </w:t>
      </w:r>
      <w:r w:rsidR="00F26FA9">
        <w:t xml:space="preserve">по </w:t>
      </w:r>
      <w:r w:rsidR="00F26FA9">
        <w:rPr>
          <w:lang w:eastAsia="ar-SA"/>
        </w:rPr>
        <w:t>уплате взносов</w:t>
      </w:r>
      <w:r w:rsidR="00F26FA9" w:rsidRPr="00422BAE">
        <w:rPr>
          <w:lang w:eastAsia="ar-SA"/>
        </w:rPr>
        <w:t xml:space="preserve"> на капитальный ремонт общего имущества в многоквартирном доме сельского поселения</w:t>
      </w:r>
      <w:r w:rsidR="00B6708D">
        <w:t>;</w:t>
      </w:r>
    </w:p>
    <w:p w:rsidR="00B6708D" w:rsidRDefault="00B6708D" w:rsidP="006D0B97">
      <w:pPr>
        <w:spacing w:line="276" w:lineRule="auto"/>
        <w:ind w:firstLine="708"/>
      </w:pPr>
      <w:r>
        <w:t>- приобретение оборудования по объектам ЖКХ;</w:t>
      </w:r>
    </w:p>
    <w:p w:rsidR="00B6708D" w:rsidRDefault="00B6708D" w:rsidP="006D0B97">
      <w:pPr>
        <w:spacing w:line="276" w:lineRule="auto"/>
        <w:ind w:firstLine="708"/>
      </w:pPr>
      <w:r>
        <w:t>-предоставление иных межбюджетных трансфертов бюджету муниципального района</w:t>
      </w:r>
      <w:r w:rsidR="00FE3CCF">
        <w:t xml:space="preserve"> из бюджета сельского поселения.</w:t>
      </w:r>
    </w:p>
    <w:p w:rsidR="00FE3CCF" w:rsidRDefault="00FE3CCF" w:rsidP="006D0B97">
      <w:pPr>
        <w:spacing w:line="276" w:lineRule="auto"/>
      </w:pPr>
      <w:r>
        <w:t xml:space="preserve">       В течение года приобретали</w:t>
      </w:r>
      <w:r w:rsidR="00500CA9">
        <w:t>сь водяные насосы в количестве 7</w:t>
      </w:r>
      <w:r>
        <w:t xml:space="preserve"> шт</w:t>
      </w:r>
      <w:r w:rsidR="00F73E07">
        <w:t>ук.</w:t>
      </w:r>
      <w:r>
        <w:t xml:space="preserve"> </w:t>
      </w:r>
      <w:r w:rsidR="00500CA9">
        <w:t>Шесть насосов установлено-о</w:t>
      </w:r>
      <w:r>
        <w:t>дин насос находится в запасе.</w:t>
      </w:r>
    </w:p>
    <w:p w:rsidR="00FE3CCF" w:rsidRDefault="00FE3CCF" w:rsidP="006D0B97">
      <w:pPr>
        <w:spacing w:line="276" w:lineRule="auto"/>
      </w:pPr>
      <w:r>
        <w:t xml:space="preserve">     </w:t>
      </w:r>
      <w:r w:rsidR="00B9392D">
        <w:t>В течении года у</w:t>
      </w:r>
      <w:r>
        <w:t xml:space="preserve">странялись утечки   в колодцах, проводилась работа по ремонту водяной башни в </w:t>
      </w:r>
      <w:proofErr w:type="spellStart"/>
      <w:r>
        <w:t>с.Березняки</w:t>
      </w:r>
      <w:proofErr w:type="spellEnd"/>
      <w:r>
        <w:t>.</w:t>
      </w:r>
    </w:p>
    <w:p w:rsidR="00023D2D" w:rsidRPr="009D1B5F" w:rsidRDefault="00023D2D" w:rsidP="006D0B97">
      <w:pPr>
        <w:spacing w:line="276" w:lineRule="auto"/>
        <w:jc w:val="right"/>
        <w:rPr>
          <w:sz w:val="24"/>
          <w:szCs w:val="24"/>
        </w:rPr>
      </w:pPr>
      <w:r w:rsidRPr="009D1B5F">
        <w:rPr>
          <w:sz w:val="24"/>
          <w:szCs w:val="24"/>
        </w:rPr>
        <w:lastRenderedPageBreak/>
        <w:t>Таблица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19733D" w:rsidRDefault="0019733D" w:rsidP="006D0B97">
      <w:pPr>
        <w:spacing w:line="276" w:lineRule="auto"/>
        <w:jc w:val="center"/>
        <w:rPr>
          <w:sz w:val="22"/>
          <w:szCs w:val="22"/>
          <w:lang w:eastAsia="en-US"/>
        </w:rPr>
      </w:pPr>
    </w:p>
    <w:p w:rsidR="0019733D" w:rsidRDefault="0019733D" w:rsidP="006D0B97">
      <w:pPr>
        <w:spacing w:line="276" w:lineRule="auto"/>
        <w:jc w:val="center"/>
        <w:rPr>
          <w:sz w:val="22"/>
          <w:szCs w:val="22"/>
          <w:lang w:eastAsia="en-US"/>
        </w:rPr>
      </w:pPr>
    </w:p>
    <w:p w:rsidR="00102731" w:rsidRPr="000D005C" w:rsidRDefault="00102731" w:rsidP="006D0B97">
      <w:pPr>
        <w:spacing w:line="276" w:lineRule="auto"/>
        <w:jc w:val="center"/>
        <w:rPr>
          <w:szCs w:val="28"/>
        </w:rPr>
      </w:pPr>
      <w:r w:rsidRPr="000D005C">
        <w:rPr>
          <w:b/>
          <w:szCs w:val="28"/>
        </w:rPr>
        <w:t>3.2.</w:t>
      </w:r>
      <w:r w:rsidRPr="000D005C">
        <w:rPr>
          <w:szCs w:val="28"/>
        </w:rPr>
        <w:t xml:space="preserve"> Информация о результатах достижения значений показателей (индикаторов)</w:t>
      </w:r>
      <w:r w:rsidR="00500CA9">
        <w:rPr>
          <w:szCs w:val="28"/>
        </w:rPr>
        <w:t xml:space="preserve"> муниципальной программы за 2023</w:t>
      </w:r>
      <w:r w:rsidRPr="000D005C">
        <w:rPr>
          <w:szCs w:val="28"/>
        </w:rPr>
        <w:t xml:space="preserve"> год</w:t>
      </w:r>
    </w:p>
    <w:p w:rsidR="0019733D" w:rsidRDefault="0019733D" w:rsidP="006D0B97">
      <w:pPr>
        <w:spacing w:line="276" w:lineRule="auto"/>
        <w:jc w:val="center"/>
        <w:rPr>
          <w:sz w:val="22"/>
          <w:szCs w:val="22"/>
          <w:lang w:eastAsia="en-US"/>
        </w:rPr>
      </w:pPr>
    </w:p>
    <w:p w:rsidR="00023D2D" w:rsidRPr="00967E75" w:rsidRDefault="00023D2D" w:rsidP="006D0B97">
      <w:pPr>
        <w:spacing w:line="276" w:lineRule="auto"/>
        <w:jc w:val="center"/>
        <w:rPr>
          <w:sz w:val="22"/>
          <w:szCs w:val="22"/>
          <w:lang w:eastAsia="en-US"/>
        </w:rPr>
      </w:pPr>
      <w:r w:rsidRPr="00967E75">
        <w:rPr>
          <w:sz w:val="22"/>
          <w:szCs w:val="22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9D1B5F" w:rsidRDefault="00023D2D" w:rsidP="006D0B97">
      <w:pPr>
        <w:spacing w:line="276" w:lineRule="auto"/>
        <w:rPr>
          <w:sz w:val="24"/>
          <w:szCs w:val="24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709"/>
        <w:gridCol w:w="1276"/>
        <w:gridCol w:w="1417"/>
        <w:gridCol w:w="1843"/>
        <w:gridCol w:w="2056"/>
      </w:tblGrid>
      <w:tr w:rsidR="00570484" w:rsidRPr="009D1B5F" w:rsidTr="003B4CE9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FE3CC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FE3CCF">
              <w:rPr>
                <w:sz w:val="22"/>
                <w:szCs w:val="22"/>
                <w:lang w:eastAsia="en-US"/>
              </w:rPr>
              <w:t>программы ,</w:t>
            </w:r>
            <w:proofErr w:type="gramEnd"/>
            <w:r w:rsidR="00B676B1" w:rsidRPr="0057048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70484" w:rsidRPr="009D1B5F" w:rsidTr="003B4CE9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70484" w:rsidRPr="009D1B5F" w:rsidTr="003B4C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268D4" w:rsidRDefault="00121E24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F4472">
              <w:rPr>
                <w:color w:val="000000"/>
                <w:sz w:val="24"/>
                <w:szCs w:val="24"/>
              </w:rPr>
              <w:t>Снижение аварийности на водопроводных 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9268D4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F73E07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F73E07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B676B1" w:rsidRDefault="0090257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73E0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1355EA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21E24" w:rsidRPr="009D1B5F" w:rsidTr="003B4C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Pr="009D1B5F" w:rsidRDefault="00121E24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Pr="005F4472" w:rsidRDefault="00121E24" w:rsidP="006D0B9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F4472">
              <w:rPr>
                <w:color w:val="000000"/>
                <w:sz w:val="24"/>
                <w:szCs w:val="24"/>
              </w:rPr>
              <w:t xml:space="preserve">Снижение аварийности на </w:t>
            </w:r>
            <w:r>
              <w:rPr>
                <w:color w:val="000000"/>
                <w:sz w:val="24"/>
                <w:szCs w:val="24"/>
              </w:rPr>
              <w:t xml:space="preserve">тепловых </w:t>
            </w:r>
            <w:r w:rsidRPr="005F4472">
              <w:rPr>
                <w:color w:val="000000"/>
                <w:sz w:val="24"/>
                <w:szCs w:val="24"/>
              </w:rPr>
              <w:t>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Default="00121E24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Default="00121E24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73E07">
              <w:rPr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Default="00F73E07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Default="003E29E2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B3464">
              <w:rPr>
                <w:sz w:val="22"/>
                <w:szCs w:val="22"/>
                <w:lang w:eastAsia="en-US"/>
              </w:rPr>
              <w:t>00</w:t>
            </w:r>
            <w:r w:rsidR="00F73E0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24" w:rsidRDefault="00121E24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70484" w:rsidRPr="009D1B5F" w:rsidTr="003B4C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2077D8" w:rsidRDefault="008D0B4F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значение по показателям (индикаторам) программы, достижение значений которых предусмотрено в отчетном году, и используемых для расчета показателя эффективности реали</w:t>
            </w:r>
            <w:r w:rsidR="00FE3CCF"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FB3464" w:rsidP="006D0B9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73E0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023D2D" w:rsidP="006D0B9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6D0B97">
      <w:pPr>
        <w:spacing w:line="276" w:lineRule="auto"/>
        <w:rPr>
          <w:sz w:val="24"/>
          <w:szCs w:val="24"/>
        </w:rPr>
      </w:pPr>
    </w:p>
    <w:p w:rsidR="00023D2D" w:rsidRDefault="00023D2D" w:rsidP="006D0B97">
      <w:pPr>
        <w:spacing w:line="276" w:lineRule="auto"/>
        <w:rPr>
          <w:sz w:val="24"/>
          <w:szCs w:val="24"/>
        </w:rPr>
      </w:pPr>
    </w:p>
    <w:p w:rsidR="00CB66AA" w:rsidRPr="00D60A8E" w:rsidRDefault="00CB66AA" w:rsidP="006D0B97">
      <w:pPr>
        <w:spacing w:line="276" w:lineRule="auto"/>
        <w:ind w:firstLine="708"/>
        <w:rPr>
          <w:b/>
          <w:szCs w:val="28"/>
        </w:rPr>
      </w:pPr>
      <w:r w:rsidRPr="00D60A8E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CB66AA" w:rsidRPr="00B90643" w:rsidRDefault="00500CA9" w:rsidP="006D0B97">
      <w:pPr>
        <w:spacing w:line="276" w:lineRule="auto"/>
        <w:ind w:firstLine="708"/>
        <w:rPr>
          <w:szCs w:val="28"/>
        </w:rPr>
      </w:pPr>
      <w:r>
        <w:rPr>
          <w:szCs w:val="28"/>
        </w:rPr>
        <w:t>В 2023</w:t>
      </w:r>
      <w:r w:rsidR="00CB66AA" w:rsidRPr="00B90643">
        <w:rPr>
          <w:szCs w:val="28"/>
        </w:rPr>
        <w:t xml:space="preserve"> году, согласно перечня мероприятий муниципальной программы, были намечены работы:</w:t>
      </w:r>
    </w:p>
    <w:p w:rsidR="00CB66AA" w:rsidRPr="00B90643" w:rsidRDefault="00CB66AA" w:rsidP="006D0B97">
      <w:pPr>
        <w:spacing w:line="276" w:lineRule="auto"/>
        <w:ind w:firstLine="708"/>
        <w:rPr>
          <w:szCs w:val="28"/>
        </w:rPr>
      </w:pPr>
      <w:r w:rsidRPr="00B90643">
        <w:rPr>
          <w:szCs w:val="28"/>
        </w:rPr>
        <w:t>- по уплате взносов на капитальный ремонт общего имущества в многоквартирном доме сельского поселения;</w:t>
      </w:r>
    </w:p>
    <w:p w:rsidR="00CB66AA" w:rsidRPr="00B90643" w:rsidRDefault="00CB66AA" w:rsidP="006D0B97">
      <w:pPr>
        <w:spacing w:line="276" w:lineRule="auto"/>
        <w:ind w:firstLine="708"/>
        <w:rPr>
          <w:szCs w:val="28"/>
        </w:rPr>
      </w:pPr>
      <w:r>
        <w:rPr>
          <w:szCs w:val="28"/>
        </w:rPr>
        <w:lastRenderedPageBreak/>
        <w:t>-</w:t>
      </w:r>
      <w:r w:rsidRPr="00B90643">
        <w:rPr>
          <w:szCs w:val="28"/>
        </w:rPr>
        <w:t>предоставление иных межбюджетных трансфертов</w:t>
      </w:r>
      <w:r>
        <w:rPr>
          <w:szCs w:val="28"/>
        </w:rPr>
        <w:t xml:space="preserve"> бюджету муниципального района из бюджета сельских поселений.</w:t>
      </w:r>
    </w:p>
    <w:p w:rsidR="00CB66AA" w:rsidRDefault="00CB66AA" w:rsidP="006D0B97">
      <w:pPr>
        <w:spacing w:line="276" w:lineRule="auto"/>
        <w:ind w:firstLine="708"/>
        <w:rPr>
          <w:szCs w:val="28"/>
        </w:rPr>
      </w:pPr>
      <w:r w:rsidRPr="00B90643">
        <w:rPr>
          <w:szCs w:val="28"/>
        </w:rPr>
        <w:t>- приобретен</w:t>
      </w:r>
      <w:r>
        <w:rPr>
          <w:szCs w:val="28"/>
        </w:rPr>
        <w:t>ие оборудования по объектам ЖКХ;</w:t>
      </w:r>
    </w:p>
    <w:p w:rsidR="00CB66AA" w:rsidRDefault="00CB66AA" w:rsidP="006D0B97">
      <w:pPr>
        <w:spacing w:line="276" w:lineRule="auto"/>
        <w:ind w:firstLine="708"/>
        <w:rPr>
          <w:b/>
          <w:szCs w:val="28"/>
        </w:rPr>
      </w:pPr>
      <w:r w:rsidRPr="00CC642B">
        <w:rPr>
          <w:szCs w:val="28"/>
        </w:rPr>
        <w:t>Мероприятия муниципальной программы выполнены</w:t>
      </w:r>
      <w:r w:rsidR="00500CA9">
        <w:rPr>
          <w:szCs w:val="28"/>
        </w:rPr>
        <w:t xml:space="preserve"> в 2023</w:t>
      </w:r>
      <w:r>
        <w:rPr>
          <w:szCs w:val="28"/>
        </w:rPr>
        <w:t xml:space="preserve"> году</w:t>
      </w:r>
      <w:r w:rsidRPr="00CC642B">
        <w:rPr>
          <w:szCs w:val="28"/>
        </w:rPr>
        <w:t xml:space="preserve"> в полном объеме в установленные сроки</w:t>
      </w:r>
      <w:r w:rsidRPr="00D60A8E">
        <w:rPr>
          <w:b/>
          <w:szCs w:val="28"/>
        </w:rPr>
        <w:t>. Степень выполнения запланированных мероприятий м</w:t>
      </w:r>
      <w:r>
        <w:rPr>
          <w:b/>
          <w:szCs w:val="28"/>
        </w:rPr>
        <w:t>униципальной программы: 3/3=100%</w:t>
      </w:r>
    </w:p>
    <w:p w:rsidR="00CB66AA" w:rsidRPr="00D60A8E" w:rsidRDefault="00CB66AA" w:rsidP="006D0B97">
      <w:pPr>
        <w:spacing w:line="276" w:lineRule="auto"/>
        <w:ind w:firstLine="708"/>
        <w:rPr>
          <w:b/>
          <w:szCs w:val="28"/>
        </w:rPr>
      </w:pPr>
    </w:p>
    <w:p w:rsidR="00CB66AA" w:rsidRDefault="00CB66AA" w:rsidP="006D0B97">
      <w:pPr>
        <w:spacing w:line="276" w:lineRule="auto"/>
        <w:ind w:firstLine="708"/>
        <w:rPr>
          <w:b/>
          <w:szCs w:val="28"/>
        </w:rPr>
      </w:pPr>
      <w:r w:rsidRPr="00DA12F1">
        <w:rPr>
          <w:b/>
          <w:szCs w:val="28"/>
        </w:rPr>
        <w:t xml:space="preserve">3.4. Анализ факторов, повлиявших на ход реализации муниципальной программы (подпрограммы, иной программы, входящих в состав муниципальной программы):  </w:t>
      </w:r>
    </w:p>
    <w:p w:rsidR="00CB66AA" w:rsidRPr="00DA12F1" w:rsidRDefault="00CB66AA" w:rsidP="006D0B97">
      <w:pPr>
        <w:spacing w:line="276" w:lineRule="auto"/>
        <w:ind w:firstLine="708"/>
        <w:rPr>
          <w:szCs w:val="28"/>
        </w:rPr>
      </w:pPr>
      <w:r>
        <w:rPr>
          <w:b/>
          <w:szCs w:val="28"/>
        </w:rPr>
        <w:t xml:space="preserve">  </w:t>
      </w:r>
      <w:r w:rsidRPr="00DA12F1">
        <w:rPr>
          <w:szCs w:val="28"/>
        </w:rPr>
        <w:t xml:space="preserve">Основными факторами, положительно повлиявшими на ход реализации          муниципальной программы </w:t>
      </w:r>
      <w:r w:rsidR="00B04F81">
        <w:rPr>
          <w:szCs w:val="28"/>
        </w:rPr>
        <w:t>в 2023</w:t>
      </w:r>
      <w:r w:rsidRPr="00DA12F1">
        <w:rPr>
          <w:szCs w:val="28"/>
        </w:rPr>
        <w:t xml:space="preserve"> году являются:</w:t>
      </w:r>
    </w:p>
    <w:p w:rsidR="00CB66AA" w:rsidRPr="00DA12F1" w:rsidRDefault="00CB66AA" w:rsidP="006D0B97">
      <w:pPr>
        <w:spacing w:line="276" w:lineRule="auto"/>
        <w:ind w:firstLine="708"/>
        <w:rPr>
          <w:szCs w:val="28"/>
        </w:rPr>
      </w:pPr>
      <w:r w:rsidRPr="00DA12F1">
        <w:rPr>
          <w:szCs w:val="28"/>
        </w:rPr>
        <w:t xml:space="preserve">        - своевременное, качественное и в полном объеме исполнение мероприятий муниципальной программы;</w:t>
      </w:r>
    </w:p>
    <w:p w:rsidR="00CB66AA" w:rsidRPr="00DA12F1" w:rsidRDefault="00CB66AA" w:rsidP="006D0B97">
      <w:pPr>
        <w:spacing w:line="276" w:lineRule="auto"/>
        <w:ind w:firstLine="708"/>
        <w:rPr>
          <w:szCs w:val="28"/>
        </w:rPr>
      </w:pPr>
      <w:r w:rsidRPr="00DA12F1">
        <w:rPr>
          <w:szCs w:val="28"/>
          <w:lang w:bidi="ru-RU"/>
        </w:rPr>
        <w:t xml:space="preserve">        - контроль и мониторинг выполнения мероприятий и показателей муниципальной программы в течении года; </w:t>
      </w:r>
    </w:p>
    <w:p w:rsidR="00CB66AA" w:rsidRPr="00DA12F1" w:rsidRDefault="00CB66AA" w:rsidP="006D0B97">
      <w:pPr>
        <w:spacing w:line="276" w:lineRule="auto"/>
        <w:ind w:firstLine="708"/>
        <w:rPr>
          <w:szCs w:val="28"/>
          <w:lang w:bidi="ru-RU"/>
        </w:rPr>
      </w:pPr>
      <w:r w:rsidRPr="00DA12F1">
        <w:rPr>
          <w:szCs w:val="28"/>
        </w:rPr>
        <w:t xml:space="preserve">        </w:t>
      </w:r>
      <w:r w:rsidRPr="00DA12F1">
        <w:rPr>
          <w:szCs w:val="28"/>
          <w:lang w:bidi="ru-RU"/>
        </w:rPr>
        <w:t xml:space="preserve">  - своевременное внесение изменений в муниципальную программу.</w:t>
      </w:r>
    </w:p>
    <w:p w:rsidR="00CB66AA" w:rsidRPr="00DA12F1" w:rsidRDefault="00CB66AA" w:rsidP="006D0B97">
      <w:pPr>
        <w:spacing w:line="276" w:lineRule="auto"/>
        <w:ind w:firstLine="708"/>
        <w:rPr>
          <w:b/>
          <w:szCs w:val="28"/>
        </w:rPr>
      </w:pPr>
    </w:p>
    <w:p w:rsidR="00CB66AA" w:rsidRPr="00DA12F1" w:rsidRDefault="00CB66AA" w:rsidP="006D0B97">
      <w:pPr>
        <w:spacing w:line="276" w:lineRule="auto"/>
        <w:ind w:firstLine="708"/>
        <w:rPr>
          <w:b/>
          <w:szCs w:val="28"/>
        </w:rPr>
      </w:pPr>
      <w:r w:rsidRPr="00DA12F1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36"/>
        <w:gridCol w:w="1571"/>
        <w:gridCol w:w="1549"/>
        <w:gridCol w:w="1550"/>
        <w:gridCol w:w="1529"/>
      </w:tblGrid>
      <w:tr w:rsidR="00CB66AA" w:rsidRPr="00DA12F1" w:rsidTr="00EE6883">
        <w:tc>
          <w:tcPr>
            <w:tcW w:w="51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№ п/п</w:t>
            </w:r>
          </w:p>
        </w:tc>
        <w:tc>
          <w:tcPr>
            <w:tcW w:w="2636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b/>
                <w:sz w:val="20"/>
              </w:rPr>
              <w:t>Наи</w:t>
            </w:r>
            <w:r w:rsidRPr="00DA12F1">
              <w:rPr>
                <w:sz w:val="20"/>
              </w:rPr>
              <w:t>менование</w:t>
            </w:r>
          </w:p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мероприятия</w:t>
            </w:r>
          </w:p>
        </w:tc>
        <w:tc>
          <w:tcPr>
            <w:tcW w:w="1571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Бюджетные </w:t>
            </w:r>
            <w:proofErr w:type="gramStart"/>
            <w:r>
              <w:rPr>
                <w:sz w:val="20"/>
              </w:rPr>
              <w:t xml:space="preserve">ассигнования, </w:t>
            </w:r>
            <w:r w:rsidRPr="00DA12F1">
              <w:rPr>
                <w:sz w:val="20"/>
              </w:rPr>
              <w:t xml:space="preserve"> руб.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 w:rsidRPr="00DA12F1">
              <w:rPr>
                <w:sz w:val="20"/>
              </w:rPr>
              <w:t>Исполне</w:t>
            </w:r>
            <w:r>
              <w:rPr>
                <w:sz w:val="20"/>
              </w:rPr>
              <w:t xml:space="preserve">ние, </w:t>
            </w:r>
            <w:r w:rsidRPr="00DA12F1">
              <w:rPr>
                <w:sz w:val="20"/>
              </w:rPr>
              <w:t xml:space="preserve"> руб.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Исполнение, %</w:t>
            </w:r>
          </w:p>
        </w:tc>
        <w:tc>
          <w:tcPr>
            <w:tcW w:w="152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 xml:space="preserve">Причины </w:t>
            </w:r>
          </w:p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отклонения</w:t>
            </w:r>
          </w:p>
        </w:tc>
      </w:tr>
      <w:tr w:rsidR="00CB66AA" w:rsidRPr="00DA12F1" w:rsidTr="00EE6883">
        <w:trPr>
          <w:trHeight w:val="70"/>
        </w:trPr>
        <w:tc>
          <w:tcPr>
            <w:tcW w:w="51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5</w:t>
            </w:r>
          </w:p>
        </w:tc>
      </w:tr>
      <w:tr w:rsidR="00CB66AA" w:rsidRPr="00DA12F1" w:rsidTr="00EE6883">
        <w:trPr>
          <w:trHeight w:val="851"/>
        </w:trPr>
        <w:tc>
          <w:tcPr>
            <w:tcW w:w="51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взносы</w:t>
            </w:r>
            <w:r w:rsidRPr="00A215D6">
              <w:rPr>
                <w:sz w:val="20"/>
              </w:rPr>
              <w:t xml:space="preserve"> на капитальный ремонт общего имущества в многоквартирном доме сельского поселения</w:t>
            </w:r>
          </w:p>
        </w:tc>
        <w:tc>
          <w:tcPr>
            <w:tcW w:w="1571" w:type="dxa"/>
            <w:shd w:val="clear" w:color="auto" w:fill="auto"/>
          </w:tcPr>
          <w:p w:rsidR="00CB66AA" w:rsidRPr="00DA12F1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148 870,92</w:t>
            </w:r>
          </w:p>
        </w:tc>
        <w:tc>
          <w:tcPr>
            <w:tcW w:w="1549" w:type="dxa"/>
            <w:shd w:val="clear" w:color="auto" w:fill="auto"/>
          </w:tcPr>
          <w:p w:rsidR="00CB66AA" w:rsidRPr="00DA12F1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148 870,92</w:t>
            </w:r>
          </w:p>
        </w:tc>
        <w:tc>
          <w:tcPr>
            <w:tcW w:w="1550" w:type="dxa"/>
            <w:shd w:val="clear" w:color="auto" w:fill="auto"/>
          </w:tcPr>
          <w:p w:rsidR="00CB66AA" w:rsidRPr="00DA12F1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CB66AA" w:rsidRPr="00DA12F1" w:rsidTr="00EE6883">
        <w:trPr>
          <w:trHeight w:val="851"/>
        </w:trPr>
        <w:tc>
          <w:tcPr>
            <w:tcW w:w="51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36" w:type="dxa"/>
            <w:shd w:val="clear" w:color="auto" w:fill="auto"/>
          </w:tcPr>
          <w:p w:rsidR="00CB66AA" w:rsidRPr="00495E44" w:rsidRDefault="00CB66AA" w:rsidP="006D0B9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 w:rsidRPr="004F261B">
              <w:rPr>
                <w:sz w:val="20"/>
              </w:rPr>
              <w:t xml:space="preserve"> иных межбюджетных трансфертов бюджету муниципального района из бюджета сельского поселения</w:t>
            </w:r>
          </w:p>
        </w:tc>
        <w:tc>
          <w:tcPr>
            <w:tcW w:w="1571" w:type="dxa"/>
            <w:shd w:val="clear" w:color="auto" w:fill="auto"/>
          </w:tcPr>
          <w:p w:rsidR="00CB66AA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109 500,00</w:t>
            </w:r>
          </w:p>
        </w:tc>
        <w:tc>
          <w:tcPr>
            <w:tcW w:w="1549" w:type="dxa"/>
            <w:shd w:val="clear" w:color="auto" w:fill="auto"/>
          </w:tcPr>
          <w:p w:rsidR="00CB66AA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109 500,0</w:t>
            </w:r>
          </w:p>
        </w:tc>
        <w:tc>
          <w:tcPr>
            <w:tcW w:w="1550" w:type="dxa"/>
            <w:shd w:val="clear" w:color="auto" w:fill="auto"/>
          </w:tcPr>
          <w:p w:rsidR="00CB66AA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CB66AA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CB66AA" w:rsidRPr="00DA12F1" w:rsidTr="00EE6883">
        <w:trPr>
          <w:trHeight w:val="851"/>
        </w:trPr>
        <w:tc>
          <w:tcPr>
            <w:tcW w:w="510" w:type="dxa"/>
            <w:shd w:val="clear" w:color="auto" w:fill="auto"/>
          </w:tcPr>
          <w:p w:rsidR="00CB66AA" w:rsidRDefault="00CB66AA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36" w:type="dxa"/>
            <w:shd w:val="clear" w:color="auto" w:fill="auto"/>
          </w:tcPr>
          <w:p w:rsidR="00CB66AA" w:rsidRPr="00495E44" w:rsidRDefault="00CB66AA" w:rsidP="006D0B9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 w:rsidRPr="004F261B">
              <w:rPr>
                <w:sz w:val="20"/>
              </w:rPr>
              <w:t xml:space="preserve"> оборудования по объектам ЖКХ</w:t>
            </w:r>
          </w:p>
        </w:tc>
        <w:tc>
          <w:tcPr>
            <w:tcW w:w="1571" w:type="dxa"/>
            <w:shd w:val="clear" w:color="auto" w:fill="auto"/>
          </w:tcPr>
          <w:p w:rsidR="00CB66AA" w:rsidRPr="00DA12F1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210 770,00</w:t>
            </w:r>
          </w:p>
        </w:tc>
        <w:tc>
          <w:tcPr>
            <w:tcW w:w="1549" w:type="dxa"/>
            <w:shd w:val="clear" w:color="auto" w:fill="auto"/>
          </w:tcPr>
          <w:p w:rsidR="00CB66AA" w:rsidRPr="00DA12F1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210 770,00</w:t>
            </w:r>
          </w:p>
        </w:tc>
        <w:tc>
          <w:tcPr>
            <w:tcW w:w="1550" w:type="dxa"/>
            <w:shd w:val="clear" w:color="auto" w:fill="auto"/>
          </w:tcPr>
          <w:p w:rsidR="00CB66AA" w:rsidRDefault="00F73E07" w:rsidP="006D0B9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CB66AA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CB66AA" w:rsidRPr="00DA12F1" w:rsidTr="00EE6883">
        <w:tc>
          <w:tcPr>
            <w:tcW w:w="510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CB66AA" w:rsidRPr="00A215D6" w:rsidRDefault="00CB66AA" w:rsidP="006D0B97">
            <w:pPr>
              <w:spacing w:line="276" w:lineRule="auto"/>
              <w:jc w:val="left"/>
              <w:rPr>
                <w:b/>
                <w:sz w:val="20"/>
              </w:rPr>
            </w:pPr>
            <w:r w:rsidRPr="00A215D6">
              <w:rPr>
                <w:b/>
                <w:sz w:val="20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CB66AA" w:rsidRPr="004F261B" w:rsidRDefault="00F73E07" w:rsidP="006D0B9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469 140,92</w:t>
            </w:r>
          </w:p>
        </w:tc>
        <w:tc>
          <w:tcPr>
            <w:tcW w:w="1549" w:type="dxa"/>
            <w:shd w:val="clear" w:color="auto" w:fill="auto"/>
          </w:tcPr>
          <w:p w:rsidR="00CB66AA" w:rsidRPr="004F261B" w:rsidRDefault="00F73E07" w:rsidP="006D0B9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469 140,92</w:t>
            </w:r>
          </w:p>
        </w:tc>
        <w:tc>
          <w:tcPr>
            <w:tcW w:w="1550" w:type="dxa"/>
            <w:shd w:val="clear" w:color="auto" w:fill="auto"/>
          </w:tcPr>
          <w:p w:rsidR="00CB66AA" w:rsidRPr="004F261B" w:rsidRDefault="00F73E07" w:rsidP="006D0B9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CB66AA" w:rsidRPr="00DA12F1" w:rsidRDefault="00CB66AA" w:rsidP="006D0B97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CB66AA" w:rsidRDefault="00CB66AA" w:rsidP="006D0B97">
      <w:pPr>
        <w:spacing w:line="276" w:lineRule="auto"/>
        <w:ind w:firstLine="709"/>
        <w:rPr>
          <w:b/>
          <w:szCs w:val="28"/>
        </w:rPr>
      </w:pPr>
    </w:p>
    <w:p w:rsidR="00CB66AA" w:rsidRPr="009C2C07" w:rsidRDefault="00CB66AA" w:rsidP="006D0B9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CB66AA" w:rsidRDefault="00CB66AA" w:rsidP="006D0B9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t xml:space="preserve">       Муниципальное задание отсутствует.</w:t>
      </w:r>
    </w:p>
    <w:p w:rsidR="00CB66AA" w:rsidRPr="00B04C8D" w:rsidRDefault="00CB66AA" w:rsidP="006D0B9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lastRenderedPageBreak/>
        <w:t xml:space="preserve">                          </w:t>
      </w:r>
    </w:p>
    <w:p w:rsidR="00CB66AA" w:rsidRPr="009C2C07" w:rsidRDefault="00CB66AA" w:rsidP="006D0B9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CB66AA" w:rsidRPr="00B04C8D" w:rsidRDefault="00CB66AA" w:rsidP="006D0B9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t>На протяжении отчетного периода проводился мониторинг реализации муниципальной программы, результатом которого были внесенные в муниципальную программу изменения, связанные в первую очередь с уточнением сумм финансирования программы.</w:t>
      </w:r>
    </w:p>
    <w:p w:rsidR="00CB66AA" w:rsidRDefault="00CB66AA" w:rsidP="006D0B9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 xml:space="preserve"> </w:t>
      </w:r>
    </w:p>
    <w:p w:rsidR="00CB66AA" w:rsidRDefault="00CB66AA" w:rsidP="006D0B9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CB66AA" w:rsidRDefault="00CB66AA" w:rsidP="006D0B97">
      <w:pPr>
        <w:spacing w:line="276" w:lineRule="auto"/>
        <w:ind w:firstLine="709"/>
        <w:jc w:val="center"/>
        <w:rPr>
          <w:szCs w:val="28"/>
        </w:rPr>
      </w:pPr>
      <w:r w:rsidRPr="009C2C07">
        <w:rPr>
          <w:szCs w:val="28"/>
        </w:rPr>
        <w:t>Отсутствуют.</w:t>
      </w:r>
    </w:p>
    <w:p w:rsidR="00CB66AA" w:rsidRDefault="00CB66AA" w:rsidP="006D0B97">
      <w:pPr>
        <w:spacing w:line="276" w:lineRule="auto"/>
        <w:ind w:firstLine="709"/>
        <w:jc w:val="center"/>
        <w:rPr>
          <w:szCs w:val="28"/>
        </w:rPr>
      </w:pPr>
    </w:p>
    <w:p w:rsidR="008F6626" w:rsidRPr="00CB66AA" w:rsidRDefault="008F6626" w:rsidP="006D0B97">
      <w:pPr>
        <w:spacing w:line="276" w:lineRule="auto"/>
        <w:rPr>
          <w:b/>
          <w:szCs w:val="28"/>
        </w:rPr>
      </w:pPr>
      <w:r w:rsidRPr="00CB66AA">
        <w:rPr>
          <w:b/>
          <w:szCs w:val="28"/>
        </w:rPr>
        <w:t>3.9.Результаты реализации мер государственного</w:t>
      </w:r>
    </w:p>
    <w:p w:rsidR="008F6626" w:rsidRPr="00CB66AA" w:rsidRDefault="008F6626" w:rsidP="006D0B97">
      <w:pPr>
        <w:spacing w:line="276" w:lineRule="auto"/>
        <w:ind w:firstLine="708"/>
        <w:rPr>
          <w:b/>
          <w:szCs w:val="28"/>
        </w:rPr>
      </w:pPr>
      <w:r w:rsidRPr="00CB66AA">
        <w:rPr>
          <w:b/>
          <w:szCs w:val="28"/>
        </w:rPr>
        <w:t>и правового регулирования.</w:t>
      </w:r>
    </w:p>
    <w:p w:rsidR="008F6626" w:rsidRDefault="006D0B97" w:rsidP="006D0B97">
      <w:pPr>
        <w:keepNext/>
        <w:keepLines/>
        <w:suppressAutoHyphens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</w:t>
      </w:r>
      <w:r w:rsidR="0041620B">
        <w:rPr>
          <w:szCs w:val="28"/>
        </w:rPr>
        <w:t xml:space="preserve"> </w:t>
      </w:r>
      <w:r w:rsidR="008F6626" w:rsidRPr="008F6626">
        <w:rPr>
          <w:szCs w:val="28"/>
        </w:rPr>
        <w:t>Правовое регулирование в сфере ЖКХ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Уставом с</w:t>
      </w:r>
      <w:r w:rsidR="008F6626">
        <w:rPr>
          <w:szCs w:val="28"/>
        </w:rPr>
        <w:t>ельского поселения Березняки</w:t>
      </w:r>
      <w:r w:rsidR="008F6626" w:rsidRPr="008F6626">
        <w:rPr>
          <w:szCs w:val="28"/>
        </w:rPr>
        <w:t>,</w:t>
      </w:r>
      <w:r w:rsidR="008F6626">
        <w:rPr>
          <w:szCs w:val="28"/>
        </w:rPr>
        <w:t xml:space="preserve"> </w:t>
      </w:r>
      <w:r w:rsidR="008F6626" w:rsidRPr="008F6626">
        <w:rPr>
          <w:szCs w:val="28"/>
        </w:rPr>
        <w:t xml:space="preserve">Порядком принятия решений о разработке, формирования и реализации муниципальных программ сельского поселения Березняки, утверждённым постановлением Главы сельского поселения Березняки муниципального района </w:t>
      </w:r>
      <w:proofErr w:type="spellStart"/>
      <w:r w:rsidR="008F6626" w:rsidRPr="008F6626">
        <w:rPr>
          <w:szCs w:val="28"/>
        </w:rPr>
        <w:t>Кинель</w:t>
      </w:r>
      <w:proofErr w:type="spellEnd"/>
      <w:r w:rsidR="008F6626" w:rsidRPr="008F6626">
        <w:rPr>
          <w:szCs w:val="28"/>
        </w:rPr>
        <w:t>-Черкасский Самарской области от 24.12.2013 №113</w:t>
      </w:r>
      <w:r w:rsidR="008F6626">
        <w:rPr>
          <w:szCs w:val="28"/>
        </w:rPr>
        <w:t>.</w:t>
      </w:r>
    </w:p>
    <w:p w:rsidR="008F6626" w:rsidRPr="00345282" w:rsidRDefault="008F6626" w:rsidP="006D0B97">
      <w:pPr>
        <w:keepNext/>
        <w:keepLines/>
        <w:suppressAutoHyphens/>
        <w:spacing w:line="276" w:lineRule="auto"/>
        <w:jc w:val="left"/>
        <w:rPr>
          <w:bCs/>
          <w:szCs w:val="28"/>
          <w:lang w:eastAsia="ar-SA"/>
        </w:rPr>
      </w:pPr>
      <w:r w:rsidRPr="008F6626">
        <w:rPr>
          <w:b/>
          <w:bCs/>
          <w:szCs w:val="28"/>
          <w:lang w:eastAsia="ar-SA"/>
        </w:rPr>
        <w:t>3.10.</w:t>
      </w:r>
      <w:r w:rsidRPr="008F6626">
        <w:rPr>
          <w:bCs/>
          <w:szCs w:val="28"/>
          <w:lang w:eastAsia="ar-SA"/>
        </w:rPr>
        <w:t xml:space="preserve">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9528F3" w:rsidRDefault="009528F3" w:rsidP="006D0B97">
      <w:pPr>
        <w:spacing w:line="276" w:lineRule="auto"/>
        <w:ind w:firstLine="708"/>
        <w:rPr>
          <w:b/>
          <w:color w:val="000000"/>
        </w:rPr>
      </w:pPr>
      <w:r>
        <w:rPr>
          <w:color w:val="000000"/>
        </w:rPr>
        <w:t xml:space="preserve">Эффективность реализации </w:t>
      </w:r>
      <w:r>
        <w:t>муниципальной</w:t>
      </w:r>
      <w:r>
        <w:rPr>
          <w:color w:val="000000"/>
        </w:rPr>
        <w:t xml:space="preserve"> программы рассчитана путем соотнесения степени достижения показателей (индикаторов) </w:t>
      </w:r>
      <w:r>
        <w:t>муниципальной</w:t>
      </w:r>
      <w:r>
        <w:rPr>
          <w:color w:val="000000"/>
        </w:rPr>
        <w:t xml:space="preserve"> программы к уровню ее финансирования (расходов).</w:t>
      </w:r>
    </w:p>
    <w:p w:rsidR="009528F3" w:rsidRDefault="009528F3" w:rsidP="006D0B97">
      <w:pPr>
        <w:spacing w:line="276" w:lineRule="auto"/>
        <w:ind w:firstLine="708"/>
      </w:pPr>
      <w:r>
        <w:t>Показатель эффективности реализации муниципальной программы за отчетн</w:t>
      </w:r>
      <w:r w:rsidR="0025031E">
        <w:t>ый год рассчитан</w:t>
      </w:r>
      <w:r>
        <w:t xml:space="preserve"> по формуле</w:t>
      </w:r>
      <w:r w:rsidR="0025031E">
        <w:t>:</w:t>
      </w:r>
    </w:p>
    <w:p w:rsidR="009528F3" w:rsidRDefault="009528F3" w:rsidP="006D0B97">
      <w:pPr>
        <w:spacing w:line="276" w:lineRule="auto"/>
        <w:jc w:val="center"/>
      </w:pPr>
      <w:r>
        <w:rPr>
          <w:position w:val="-56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8" o:title=""/>
          </v:shape>
          <o:OLEObject Type="Embed" ProgID="Equation.3" ShapeID="_x0000_i1025" DrawAspect="Content" ObjectID="_1777875439" r:id="rId9"/>
        </w:object>
      </w:r>
      <w:r>
        <w:t>,</w:t>
      </w:r>
    </w:p>
    <w:p w:rsidR="0025031E" w:rsidRDefault="0025031E" w:rsidP="006D0B97">
      <w:pPr>
        <w:spacing w:line="276" w:lineRule="auto"/>
        <w:rPr>
          <w:rFonts w:eastAsiaTheme="minorHAnsi"/>
          <w:lang w:eastAsia="en-US"/>
        </w:rPr>
      </w:pPr>
    </w:p>
    <w:p w:rsidR="00F73E07" w:rsidRDefault="0025031E" w:rsidP="006D0B97">
      <w:pPr>
        <w:spacing w:line="276" w:lineRule="auto"/>
        <w:rPr>
          <w:sz w:val="24"/>
          <w:szCs w:val="24"/>
        </w:rPr>
      </w:pPr>
      <w:r w:rsidRPr="00F73E07">
        <w:rPr>
          <w:sz w:val="24"/>
          <w:szCs w:val="24"/>
        </w:rPr>
        <w:t xml:space="preserve">                                                              </w:t>
      </w:r>
      <w:r w:rsidR="0090257D" w:rsidRPr="00F73E07">
        <w:rPr>
          <w:sz w:val="24"/>
          <w:szCs w:val="24"/>
        </w:rPr>
        <w:t xml:space="preserve">    </w:t>
      </w:r>
      <w:r w:rsidR="00C301D4" w:rsidRPr="00F73E07">
        <w:rPr>
          <w:sz w:val="24"/>
          <w:szCs w:val="24"/>
        </w:rPr>
        <w:t xml:space="preserve"> </w:t>
      </w:r>
    </w:p>
    <w:p w:rsidR="00F73E07" w:rsidRDefault="00F73E07" w:rsidP="006D0B97">
      <w:pPr>
        <w:spacing w:line="276" w:lineRule="auto"/>
        <w:rPr>
          <w:sz w:val="24"/>
          <w:szCs w:val="24"/>
        </w:rPr>
      </w:pPr>
    </w:p>
    <w:p w:rsidR="0025031E" w:rsidRPr="00F73E07" w:rsidRDefault="00F73E07" w:rsidP="006D0B9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C301D4" w:rsidRPr="00F73E07">
        <w:rPr>
          <w:sz w:val="24"/>
          <w:szCs w:val="24"/>
        </w:rPr>
        <w:t xml:space="preserve"> </w:t>
      </w:r>
      <w:r w:rsidR="0090257D" w:rsidRPr="00F73E07">
        <w:rPr>
          <w:sz w:val="24"/>
          <w:szCs w:val="24"/>
          <w:u w:val="single"/>
        </w:rPr>
        <w:t>1,0</w:t>
      </w:r>
      <w:r w:rsidR="00E600CF" w:rsidRPr="00F73E07">
        <w:rPr>
          <w:sz w:val="24"/>
          <w:szCs w:val="24"/>
          <w:u w:val="single"/>
        </w:rPr>
        <w:t>+1,</w:t>
      </w:r>
      <w:r w:rsidR="009C63AC" w:rsidRPr="00F73E07">
        <w:rPr>
          <w:sz w:val="24"/>
          <w:szCs w:val="24"/>
          <w:u w:val="single"/>
        </w:rPr>
        <w:t>0</w:t>
      </w:r>
    </w:p>
    <w:p w:rsidR="0025031E" w:rsidRPr="00F73E07" w:rsidRDefault="0025031E" w:rsidP="006D0B97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F73E07">
        <w:rPr>
          <w:sz w:val="24"/>
          <w:szCs w:val="24"/>
          <w:lang w:val="en-US"/>
        </w:rPr>
        <w:t>R</w:t>
      </w:r>
      <w:r w:rsidRPr="00F73E07">
        <w:rPr>
          <w:sz w:val="24"/>
          <w:szCs w:val="24"/>
        </w:rPr>
        <w:t>=   ___</w:t>
      </w:r>
      <w:r w:rsidR="001811A4" w:rsidRPr="00F73E07">
        <w:rPr>
          <w:sz w:val="24"/>
          <w:szCs w:val="24"/>
        </w:rPr>
        <w:t>_</w:t>
      </w:r>
      <w:r w:rsidRPr="00F73E07">
        <w:rPr>
          <w:sz w:val="24"/>
          <w:szCs w:val="24"/>
          <w:u w:val="single"/>
        </w:rPr>
        <w:t>_</w:t>
      </w:r>
      <w:r w:rsidR="00E600CF" w:rsidRPr="00F73E07">
        <w:rPr>
          <w:sz w:val="24"/>
          <w:szCs w:val="24"/>
          <w:u w:val="single"/>
        </w:rPr>
        <w:t>2</w:t>
      </w:r>
      <w:r w:rsidRPr="00F73E07">
        <w:rPr>
          <w:sz w:val="24"/>
          <w:szCs w:val="24"/>
          <w:u w:val="single"/>
        </w:rPr>
        <w:t>_____</w:t>
      </w:r>
      <w:r w:rsidRPr="00F73E07">
        <w:rPr>
          <w:sz w:val="24"/>
          <w:szCs w:val="24"/>
        </w:rPr>
        <w:t xml:space="preserve">х 100% = </w:t>
      </w:r>
      <w:r w:rsidR="00C44F48" w:rsidRPr="00F73E07">
        <w:rPr>
          <w:sz w:val="24"/>
          <w:szCs w:val="24"/>
        </w:rPr>
        <w:t>100</w:t>
      </w:r>
      <w:r w:rsidRPr="00F73E07">
        <w:rPr>
          <w:sz w:val="24"/>
          <w:szCs w:val="24"/>
        </w:rPr>
        <w:t xml:space="preserve"> %</w:t>
      </w:r>
    </w:p>
    <w:p w:rsidR="0025031E" w:rsidRPr="00F73E07" w:rsidRDefault="00E600CF" w:rsidP="006D0B97">
      <w:pPr>
        <w:spacing w:line="276" w:lineRule="auto"/>
        <w:rPr>
          <w:sz w:val="24"/>
          <w:szCs w:val="24"/>
          <w:u w:val="single"/>
        </w:rPr>
      </w:pPr>
      <w:r w:rsidRPr="00F73E07">
        <w:rPr>
          <w:sz w:val="24"/>
          <w:szCs w:val="24"/>
        </w:rPr>
        <w:t xml:space="preserve">                                                                </w:t>
      </w:r>
      <w:r w:rsidR="00F73E07" w:rsidRPr="00F73E07">
        <w:rPr>
          <w:sz w:val="24"/>
          <w:szCs w:val="24"/>
          <w:u w:val="single"/>
        </w:rPr>
        <w:t>469 140,92</w:t>
      </w:r>
    </w:p>
    <w:p w:rsidR="0025031E" w:rsidRPr="00F73E07" w:rsidRDefault="0025031E" w:rsidP="006D0B97">
      <w:pPr>
        <w:spacing w:line="276" w:lineRule="auto"/>
        <w:rPr>
          <w:sz w:val="24"/>
          <w:szCs w:val="24"/>
        </w:rPr>
      </w:pPr>
      <w:r w:rsidRPr="00F73E07">
        <w:rPr>
          <w:sz w:val="24"/>
          <w:szCs w:val="24"/>
        </w:rPr>
        <w:t xml:space="preserve">                                            </w:t>
      </w:r>
      <w:r w:rsidR="001811A4" w:rsidRPr="00F73E07">
        <w:rPr>
          <w:sz w:val="24"/>
          <w:szCs w:val="24"/>
        </w:rPr>
        <w:t xml:space="preserve">                    </w:t>
      </w:r>
      <w:r w:rsidR="00F73E07" w:rsidRPr="00F73E07">
        <w:rPr>
          <w:sz w:val="24"/>
          <w:szCs w:val="24"/>
        </w:rPr>
        <w:t>469 140,92</w:t>
      </w:r>
    </w:p>
    <w:p w:rsidR="0025031E" w:rsidRDefault="0025031E" w:rsidP="006D0B97">
      <w:pPr>
        <w:spacing w:line="276" w:lineRule="auto"/>
      </w:pPr>
    </w:p>
    <w:p w:rsidR="009528F3" w:rsidRDefault="009528F3" w:rsidP="006D0B97">
      <w:pPr>
        <w:spacing w:line="276" w:lineRule="auto"/>
        <w:ind w:firstLine="708"/>
      </w:pPr>
      <w:r>
        <w:t xml:space="preserve">где </w:t>
      </w:r>
      <w:r>
        <w:rPr>
          <w:lang w:val="en-US"/>
        </w:rPr>
        <w:t>N</w:t>
      </w:r>
      <w:r w:rsidRPr="00F22D61">
        <w:t xml:space="preserve"> </w:t>
      </w:r>
      <w:r>
        <w:t xml:space="preserve">– количество показателей (индикаторов) муниципальной программы; </w:t>
      </w:r>
    </w:p>
    <w:p w:rsidR="009528F3" w:rsidRDefault="009528F3" w:rsidP="006D0B97">
      <w:pPr>
        <w:spacing w:line="276" w:lineRule="auto"/>
        <w:ind w:firstLine="708"/>
      </w:pPr>
      <w:r>
        <w:rPr>
          <w:position w:val="-10"/>
        </w:rPr>
        <w:object w:dxaOrig="600" w:dyaOrig="360">
          <v:shape id="_x0000_i1026" type="#_x0000_t75" style="width:30pt;height:18pt" o:ole="">
            <v:imagedata r:id="rId10" o:title=""/>
          </v:shape>
          <o:OLEObject Type="Embed" ProgID="Equation.3" ShapeID="_x0000_i1026" DrawAspect="Content" ObjectID="_1777875440" r:id="rId11"/>
        </w:object>
      </w:r>
      <w:r>
        <w:t xml:space="preserve">– плановое значение </w:t>
      </w:r>
      <w:r>
        <w:rPr>
          <w:lang w:val="en-US"/>
        </w:rPr>
        <w:t>n</w:t>
      </w:r>
      <w:r>
        <w:t>-го показателя (индикатора);</w:t>
      </w:r>
    </w:p>
    <w:p w:rsidR="009528F3" w:rsidRDefault="009528F3" w:rsidP="006D0B97">
      <w:pPr>
        <w:spacing w:line="276" w:lineRule="auto"/>
        <w:ind w:firstLine="708"/>
      </w:pPr>
      <w:r>
        <w:rPr>
          <w:position w:val="-10"/>
        </w:rPr>
        <w:object w:dxaOrig="600" w:dyaOrig="360">
          <v:shape id="_x0000_i1027" type="#_x0000_t75" style="width:30pt;height:18pt" o:ole="">
            <v:imagedata r:id="rId12" o:title=""/>
          </v:shape>
          <o:OLEObject Type="Embed" ProgID="Equation.3" ShapeID="_x0000_i1027" DrawAspect="Content" ObjectID="_1777875441" r:id="rId13"/>
        </w:object>
      </w:r>
      <w:r>
        <w:t xml:space="preserve">– значение </w:t>
      </w:r>
      <w:r>
        <w:rPr>
          <w:lang w:val="en-US"/>
        </w:rPr>
        <w:t>n</w:t>
      </w:r>
      <w:r>
        <w:t>-го показателя (индикатора) на конец отчетного года;</w:t>
      </w:r>
    </w:p>
    <w:p w:rsidR="009528F3" w:rsidRDefault="009528F3" w:rsidP="006D0B97">
      <w:pPr>
        <w:spacing w:line="276" w:lineRule="auto"/>
        <w:ind w:firstLine="708"/>
      </w:pPr>
      <w:r>
        <w:rPr>
          <w:position w:val="-4"/>
        </w:rPr>
        <w:object w:dxaOrig="555" w:dyaOrig="300">
          <v:shape id="_x0000_i1028" type="#_x0000_t75" style="width:27.75pt;height:15pt" o:ole="">
            <v:imagedata r:id="rId14" o:title=""/>
          </v:shape>
          <o:OLEObject Type="Embed" ProgID="Equation.3" ShapeID="_x0000_i1028" DrawAspect="Content" ObjectID="_1777875442" r:id="rId15"/>
        </w:object>
      </w:r>
      <w:r>
        <w:t>– плановая сумма средств на финансирование муниципальной программы</w:t>
      </w:r>
      <w:r>
        <w:rPr>
          <w:color w:val="000000"/>
        </w:rPr>
        <w:t xml:space="preserve">, </w:t>
      </w:r>
      <w:r>
        <w:t>предусмотренная на реализацию программных мероприятий в отчетном году;</w:t>
      </w:r>
    </w:p>
    <w:p w:rsidR="009528F3" w:rsidRDefault="009528F3" w:rsidP="006D0B97">
      <w:pPr>
        <w:spacing w:line="276" w:lineRule="auto"/>
        <w:ind w:firstLine="708"/>
      </w:pPr>
      <w:r>
        <w:rPr>
          <w:position w:val="-4"/>
        </w:rPr>
        <w:object w:dxaOrig="540" w:dyaOrig="300">
          <v:shape id="_x0000_i1029" type="#_x0000_t75" style="width:27pt;height:15pt" o:ole="">
            <v:imagedata r:id="rId16" o:title=""/>
          </v:shape>
          <o:OLEObject Type="Embed" ProgID="Equation.3" ShapeID="_x0000_i1029" DrawAspect="Content" ObjectID="_1777875443" r:id="rId17"/>
        </w:object>
      </w:r>
      <w: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C37EBC" w:rsidRPr="00F62B06" w:rsidRDefault="00753C90" w:rsidP="006D0B97">
      <w:pPr>
        <w:spacing w:line="276" w:lineRule="auto"/>
        <w:ind w:firstLine="708"/>
      </w:pPr>
      <w:r>
        <w:t xml:space="preserve">Согласно критериям комплексной оценки эффективности реализации муниципальной программы, утвержденным </w:t>
      </w:r>
      <w:r>
        <w:rPr>
          <w:bCs/>
        </w:rPr>
        <w:t xml:space="preserve">с Порядком принятия решений о разработке, формирования и реализации муниципальных программ сельского поселения </w:t>
      </w:r>
      <w:r w:rsidR="00E600CF">
        <w:rPr>
          <w:bCs/>
        </w:rPr>
        <w:t>Березняки</w:t>
      </w:r>
      <w:r>
        <w:rPr>
          <w:bCs/>
        </w:rPr>
        <w:t xml:space="preserve">, утверждённым постановлением </w:t>
      </w:r>
      <w:r>
        <w:rPr>
          <w:bCs/>
          <w:lang w:eastAsia="en-US"/>
        </w:rPr>
        <w:t xml:space="preserve">Главы сельского поселения </w:t>
      </w:r>
      <w:r w:rsidR="00E600CF">
        <w:rPr>
          <w:bCs/>
          <w:lang w:eastAsia="en-US"/>
        </w:rPr>
        <w:t>Березняки</w:t>
      </w:r>
      <w:r>
        <w:rPr>
          <w:bCs/>
          <w:lang w:eastAsia="en-US"/>
        </w:rPr>
        <w:t xml:space="preserve"> муниципального района Кинель-Черкасский Самарской области от </w:t>
      </w:r>
      <w:r w:rsidR="00E600CF">
        <w:rPr>
          <w:bCs/>
          <w:lang w:eastAsia="en-US"/>
        </w:rPr>
        <w:t>24</w:t>
      </w:r>
      <w:r>
        <w:rPr>
          <w:bCs/>
          <w:lang w:eastAsia="en-US"/>
        </w:rPr>
        <w:t>.12.2013 №11</w:t>
      </w:r>
      <w:r w:rsidR="00E600CF">
        <w:rPr>
          <w:bCs/>
          <w:lang w:eastAsia="en-US"/>
        </w:rPr>
        <w:t>3</w:t>
      </w:r>
      <w:r w:rsidR="00C37EBC" w:rsidRPr="00F62B06">
        <w:t>, эффективность реализации муниципальной программы признается высокой:</w:t>
      </w:r>
    </w:p>
    <w:p w:rsidR="00C37EBC" w:rsidRDefault="006A08FA" w:rsidP="006D0B97">
      <w:pPr>
        <w:spacing w:line="276" w:lineRule="auto"/>
        <w:ind w:firstLine="708"/>
      </w:pPr>
      <w:r>
        <w:rPr>
          <w:szCs w:val="28"/>
        </w:rPr>
        <w:t xml:space="preserve">при значении показателя эффективности реализации </w:t>
      </w:r>
      <w:r>
        <w:t xml:space="preserve">муниципальной </w:t>
      </w:r>
      <w:r>
        <w:rPr>
          <w:szCs w:val="28"/>
        </w:rPr>
        <w:t xml:space="preserve">программы более или равном 80 процентов или менее или равном 100 процентов и степени выполнения мероприятий </w:t>
      </w:r>
      <w:r>
        <w:t>муниципальной</w:t>
      </w:r>
      <w:r>
        <w:rPr>
          <w:szCs w:val="28"/>
        </w:rPr>
        <w:t xml:space="preserve"> программы равной 100 процентов</w:t>
      </w:r>
      <w:r w:rsidR="00C37EBC" w:rsidRPr="00F62B06">
        <w:t>.</w:t>
      </w:r>
    </w:p>
    <w:p w:rsidR="00753C90" w:rsidRDefault="00FF49B8" w:rsidP="006D0B97">
      <w:pPr>
        <w:spacing w:line="276" w:lineRule="auto"/>
        <w:ind w:firstLine="708"/>
      </w:pPr>
      <w:r>
        <w:t xml:space="preserve">На основании достигнутого показателя эффективности реализации муниципальной программы </w:t>
      </w:r>
      <w:r w:rsidR="001811A4">
        <w:t>–</w:t>
      </w:r>
      <w:r>
        <w:t xml:space="preserve"> </w:t>
      </w:r>
      <w:r w:rsidR="00C44F48">
        <w:t>100</w:t>
      </w:r>
      <w:r>
        <w:t xml:space="preserve">% и степени выполнения мероприятий муниципальной программы </w:t>
      </w:r>
      <w:r w:rsidR="001811A4">
        <w:t>–</w:t>
      </w:r>
      <w:r>
        <w:t xml:space="preserve"> 100%</w:t>
      </w:r>
      <w:r w:rsidR="006C5B10">
        <w:t>,</w:t>
      </w:r>
      <w:r>
        <w:t xml:space="preserve"> признать </w:t>
      </w:r>
      <w:r w:rsidRPr="00F62B06">
        <w:t xml:space="preserve">эффективность реализации муниципальной </w:t>
      </w:r>
      <w:r>
        <w:t xml:space="preserve">программы </w:t>
      </w:r>
      <w:r w:rsidRPr="00F62B06">
        <w:t>высокой</w:t>
      </w:r>
      <w:r>
        <w:t>.</w:t>
      </w:r>
    </w:p>
    <w:p w:rsidR="00CB66AA" w:rsidRDefault="00CB66AA" w:rsidP="006D0B97">
      <w:pPr>
        <w:spacing w:line="276" w:lineRule="auto"/>
        <w:ind w:firstLine="708"/>
      </w:pPr>
    </w:p>
    <w:p w:rsidR="008F6626" w:rsidRPr="00CB66AA" w:rsidRDefault="008F6626" w:rsidP="006D0B97">
      <w:pPr>
        <w:spacing w:line="276" w:lineRule="auto"/>
        <w:ind w:firstLine="708"/>
        <w:rPr>
          <w:b/>
        </w:rPr>
      </w:pPr>
      <w:r w:rsidRPr="00CB66AA">
        <w:rPr>
          <w:b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416D38" w:rsidRDefault="00416D38" w:rsidP="006D0B97">
      <w:pPr>
        <w:spacing w:line="276" w:lineRule="auto"/>
        <w:ind w:firstLine="708"/>
      </w:pPr>
      <w:r>
        <w:t>В целях повышения</w:t>
      </w:r>
      <w:r w:rsidRPr="00FB24A7">
        <w:t xml:space="preserve"> качества жилищно-коммунального обслуж</w:t>
      </w:r>
      <w:r w:rsidR="008F6626">
        <w:t>ивания потребителей, обеспечения</w:t>
      </w:r>
      <w:r w:rsidRPr="00FB24A7">
        <w:t xml:space="preserve"> </w:t>
      </w:r>
      <w:r>
        <w:t>надежности работы инженерно-ком</w:t>
      </w:r>
      <w:r w:rsidRPr="00FB24A7">
        <w:t>мунальных систем жизнеобеспечения, комфортности и безопасности условий проживания граждан</w:t>
      </w:r>
      <w:r>
        <w:t xml:space="preserve"> продолжить реализацию </w:t>
      </w:r>
      <w:r w:rsidR="00C44F48">
        <w:t xml:space="preserve">мероприятий в рамках </w:t>
      </w:r>
      <w:r>
        <w:t xml:space="preserve">муниципальной программы </w:t>
      </w:r>
      <w:r w:rsidR="00E600CF" w:rsidRPr="00104292">
        <w:t>«Комплексное развитие систем ЖКХ в сельском поселении Березняки Кинель-Черкасского района Самарской области» на 201</w:t>
      </w:r>
      <w:r w:rsidR="00C44F48">
        <w:t>9</w:t>
      </w:r>
      <w:r w:rsidR="00E600CF" w:rsidRPr="00104292">
        <w:t>–202</w:t>
      </w:r>
      <w:r w:rsidR="008F6626">
        <w:t>7</w:t>
      </w:r>
      <w:r w:rsidR="00E600CF" w:rsidRPr="00104292">
        <w:t xml:space="preserve"> годы</w:t>
      </w:r>
      <w:r>
        <w:t>.</w:t>
      </w:r>
    </w:p>
    <w:p w:rsidR="006366C2" w:rsidRDefault="006366C2" w:rsidP="006D0B97">
      <w:pPr>
        <w:spacing w:line="276" w:lineRule="auto"/>
      </w:pPr>
    </w:p>
    <w:p w:rsidR="001811A4" w:rsidRDefault="001811A4" w:rsidP="006D0B97">
      <w:pPr>
        <w:spacing w:line="276" w:lineRule="auto"/>
      </w:pPr>
    </w:p>
    <w:p w:rsidR="001811A4" w:rsidRDefault="001811A4" w:rsidP="006D0B97">
      <w:pPr>
        <w:spacing w:line="276" w:lineRule="auto"/>
      </w:pPr>
    </w:p>
    <w:p w:rsidR="00661827" w:rsidRDefault="001811A4" w:rsidP="006D0B97">
      <w:pPr>
        <w:spacing w:line="276" w:lineRule="auto"/>
      </w:pPr>
      <w:r>
        <w:t xml:space="preserve">Глава сельского поселения </w:t>
      </w:r>
      <w:r w:rsidR="00E600CF">
        <w:t>Березняки</w:t>
      </w:r>
      <w:r w:rsidR="00661827">
        <w:tab/>
      </w:r>
      <w:r w:rsidR="00661827">
        <w:tab/>
      </w:r>
      <w:r w:rsidR="00661827">
        <w:tab/>
      </w:r>
      <w:r w:rsidR="00661827">
        <w:tab/>
        <w:t xml:space="preserve">     </w:t>
      </w:r>
      <w:r w:rsidR="00E600CF">
        <w:t xml:space="preserve">                </w:t>
      </w:r>
      <w:r w:rsidR="00661827">
        <w:t xml:space="preserve"> </w:t>
      </w:r>
      <w:r w:rsidR="00E600CF">
        <w:t>А.Е.Пургаев</w:t>
      </w:r>
    </w:p>
    <w:sectPr w:rsidR="00661827" w:rsidSect="00FD0CE2">
      <w:footerReference w:type="default" r:id="rId1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78" w:rsidRDefault="005C7B78" w:rsidP="00612772">
      <w:r>
        <w:separator/>
      </w:r>
    </w:p>
  </w:endnote>
  <w:endnote w:type="continuationSeparator" w:id="0">
    <w:p w:rsidR="005C7B78" w:rsidRDefault="005C7B78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E07">
          <w:rPr>
            <w:noProof/>
          </w:rPr>
          <w:t>6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78" w:rsidRDefault="005C7B78" w:rsidP="00612772">
      <w:r>
        <w:separator/>
      </w:r>
    </w:p>
  </w:footnote>
  <w:footnote w:type="continuationSeparator" w:id="0">
    <w:p w:rsidR="005C7B78" w:rsidRDefault="005C7B78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C9"/>
    <w:rsid w:val="00023D2D"/>
    <w:rsid w:val="000A2E23"/>
    <w:rsid w:val="000D3E72"/>
    <w:rsid w:val="000E10DA"/>
    <w:rsid w:val="001001DE"/>
    <w:rsid w:val="00102731"/>
    <w:rsid w:val="00104292"/>
    <w:rsid w:val="00121E24"/>
    <w:rsid w:val="001355EA"/>
    <w:rsid w:val="00172E39"/>
    <w:rsid w:val="001811A4"/>
    <w:rsid w:val="00185FF1"/>
    <w:rsid w:val="0019733D"/>
    <w:rsid w:val="001C431F"/>
    <w:rsid w:val="00202C96"/>
    <w:rsid w:val="00206C5F"/>
    <w:rsid w:val="002077D8"/>
    <w:rsid w:val="0025031E"/>
    <w:rsid w:val="002621C5"/>
    <w:rsid w:val="002647C0"/>
    <w:rsid w:val="0028657F"/>
    <w:rsid w:val="00287F40"/>
    <w:rsid w:val="002C3F99"/>
    <w:rsid w:val="003001BA"/>
    <w:rsid w:val="00315D4A"/>
    <w:rsid w:val="00321635"/>
    <w:rsid w:val="00332D7A"/>
    <w:rsid w:val="00345282"/>
    <w:rsid w:val="003556E8"/>
    <w:rsid w:val="003B4CE9"/>
    <w:rsid w:val="003E29E2"/>
    <w:rsid w:val="003F45D6"/>
    <w:rsid w:val="003F6EAD"/>
    <w:rsid w:val="0041620B"/>
    <w:rsid w:val="00416D38"/>
    <w:rsid w:val="004339EC"/>
    <w:rsid w:val="0044202C"/>
    <w:rsid w:val="004A4C6D"/>
    <w:rsid w:val="004E26B4"/>
    <w:rsid w:val="004E69FA"/>
    <w:rsid w:val="004F75DC"/>
    <w:rsid w:val="00500CA9"/>
    <w:rsid w:val="00526672"/>
    <w:rsid w:val="00570484"/>
    <w:rsid w:val="005818CB"/>
    <w:rsid w:val="005B0C79"/>
    <w:rsid w:val="005B7E9A"/>
    <w:rsid w:val="005C7B78"/>
    <w:rsid w:val="00612772"/>
    <w:rsid w:val="006366C2"/>
    <w:rsid w:val="00650C35"/>
    <w:rsid w:val="00651652"/>
    <w:rsid w:val="00660603"/>
    <w:rsid w:val="00661827"/>
    <w:rsid w:val="006A08FA"/>
    <w:rsid w:val="006B414E"/>
    <w:rsid w:val="006C5B10"/>
    <w:rsid w:val="006D0B97"/>
    <w:rsid w:val="006D6F1F"/>
    <w:rsid w:val="00702CF1"/>
    <w:rsid w:val="00710A8F"/>
    <w:rsid w:val="0071188F"/>
    <w:rsid w:val="00753C90"/>
    <w:rsid w:val="007578D9"/>
    <w:rsid w:val="00764109"/>
    <w:rsid w:val="00795726"/>
    <w:rsid w:val="007960C9"/>
    <w:rsid w:val="007B2DD0"/>
    <w:rsid w:val="007D2DE9"/>
    <w:rsid w:val="007D4569"/>
    <w:rsid w:val="007D669D"/>
    <w:rsid w:val="007E745F"/>
    <w:rsid w:val="007F6E2D"/>
    <w:rsid w:val="00821A70"/>
    <w:rsid w:val="00845F07"/>
    <w:rsid w:val="0089463D"/>
    <w:rsid w:val="008958AE"/>
    <w:rsid w:val="008B0A9C"/>
    <w:rsid w:val="008D0B4F"/>
    <w:rsid w:val="008F580F"/>
    <w:rsid w:val="008F6626"/>
    <w:rsid w:val="0090257D"/>
    <w:rsid w:val="00911B45"/>
    <w:rsid w:val="009268D4"/>
    <w:rsid w:val="00932036"/>
    <w:rsid w:val="009528F3"/>
    <w:rsid w:val="00967E75"/>
    <w:rsid w:val="009B24CF"/>
    <w:rsid w:val="009B64BE"/>
    <w:rsid w:val="009C63AC"/>
    <w:rsid w:val="009C75C4"/>
    <w:rsid w:val="009D01E9"/>
    <w:rsid w:val="009D1B5F"/>
    <w:rsid w:val="00A516FD"/>
    <w:rsid w:val="00A522EF"/>
    <w:rsid w:val="00A9587B"/>
    <w:rsid w:val="00AB0288"/>
    <w:rsid w:val="00B04F81"/>
    <w:rsid w:val="00B6708D"/>
    <w:rsid w:val="00B676B1"/>
    <w:rsid w:val="00B9392D"/>
    <w:rsid w:val="00BB5879"/>
    <w:rsid w:val="00C00DBA"/>
    <w:rsid w:val="00C01C3E"/>
    <w:rsid w:val="00C1095A"/>
    <w:rsid w:val="00C27C61"/>
    <w:rsid w:val="00C301D4"/>
    <w:rsid w:val="00C346EA"/>
    <w:rsid w:val="00C37EBC"/>
    <w:rsid w:val="00C44F48"/>
    <w:rsid w:val="00C45C4C"/>
    <w:rsid w:val="00C77362"/>
    <w:rsid w:val="00C90919"/>
    <w:rsid w:val="00CA031D"/>
    <w:rsid w:val="00CB66AA"/>
    <w:rsid w:val="00CC642B"/>
    <w:rsid w:val="00D16780"/>
    <w:rsid w:val="00D4142C"/>
    <w:rsid w:val="00DD2966"/>
    <w:rsid w:val="00DD4511"/>
    <w:rsid w:val="00DE2D6A"/>
    <w:rsid w:val="00DE5D1A"/>
    <w:rsid w:val="00E220BB"/>
    <w:rsid w:val="00E600CF"/>
    <w:rsid w:val="00E631E6"/>
    <w:rsid w:val="00E739C9"/>
    <w:rsid w:val="00E879F2"/>
    <w:rsid w:val="00EF495B"/>
    <w:rsid w:val="00F13183"/>
    <w:rsid w:val="00F22CC1"/>
    <w:rsid w:val="00F24FA1"/>
    <w:rsid w:val="00F2584C"/>
    <w:rsid w:val="00F26FA9"/>
    <w:rsid w:val="00F559DB"/>
    <w:rsid w:val="00F66677"/>
    <w:rsid w:val="00F73E07"/>
    <w:rsid w:val="00FB3464"/>
    <w:rsid w:val="00FD0CE2"/>
    <w:rsid w:val="00FE3CC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5A972-44F2-412A-B802-CEC06A4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35C4-5C6F-4941-B98F-5E2580B6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Овакимян</dc:creator>
  <cp:lastModifiedBy>Елена В. Крылова</cp:lastModifiedBy>
  <cp:revision>24</cp:revision>
  <cp:lastPrinted>2016-03-21T11:20:00Z</cp:lastPrinted>
  <dcterms:created xsi:type="dcterms:W3CDTF">2016-02-11T05:20:00Z</dcterms:created>
  <dcterms:modified xsi:type="dcterms:W3CDTF">2024-05-22T05:31:00Z</dcterms:modified>
</cp:coreProperties>
</file>