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9A" w:rsidRPr="008E70E5" w:rsidRDefault="008E70E5" w:rsidP="00B549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E113B2" w:rsidRDefault="00E113B2" w:rsidP="00C13B35">
      <w:pPr>
        <w:pStyle w:val="a7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</w:t>
      </w:r>
      <w:r w:rsidRPr="00155D6E">
        <w:rPr>
          <w:rFonts w:ascii="Times New Roman" w:hAnsi="Times New Roman"/>
          <w:sz w:val="28"/>
          <w:szCs w:val="28"/>
        </w:rPr>
        <w:t>результаты обобщения правоприменительной</w:t>
      </w:r>
    </w:p>
    <w:p w:rsidR="00E113B2" w:rsidRDefault="00E113B2" w:rsidP="00C13B35">
      <w:pPr>
        <w:pStyle w:val="a7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5D6E">
        <w:rPr>
          <w:rFonts w:ascii="Times New Roman" w:hAnsi="Times New Roman"/>
          <w:sz w:val="28"/>
          <w:szCs w:val="28"/>
        </w:rPr>
        <w:t>практики при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D6E">
        <w:rPr>
          <w:rFonts w:ascii="Times New Roman" w:hAnsi="Times New Roman"/>
          <w:sz w:val="28"/>
          <w:szCs w:val="28"/>
        </w:rPr>
        <w:t>контроля</w:t>
      </w:r>
      <w:r w:rsidRPr="00466C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благоустройства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3B2">
        <w:rPr>
          <w:rFonts w:ascii="Times New Roman" w:hAnsi="Times New Roman"/>
          <w:sz w:val="28"/>
          <w:szCs w:val="28"/>
        </w:rPr>
        <w:t>территор</w:t>
      </w:r>
      <w:r w:rsidR="009D2E3D">
        <w:rPr>
          <w:rFonts w:ascii="Times New Roman" w:hAnsi="Times New Roman"/>
          <w:sz w:val="28"/>
          <w:szCs w:val="28"/>
        </w:rPr>
        <w:t>ии сельского поселения Березняки</w:t>
      </w:r>
    </w:p>
    <w:p w:rsidR="00E113B2" w:rsidRDefault="00E113B2" w:rsidP="00C13B35">
      <w:pPr>
        <w:pStyle w:val="a7"/>
        <w:spacing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муниципального района Кинель – Черкасский Самарской области за 202</w:t>
      </w:r>
      <w:r w:rsidR="00734C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113B2" w:rsidRDefault="00E113B2" w:rsidP="00C13B35">
      <w:pPr>
        <w:spacing w:line="276" w:lineRule="auto"/>
        <w:ind w:firstLine="709"/>
        <w:jc w:val="right"/>
        <w:rPr>
          <w:sz w:val="24"/>
          <w:szCs w:val="24"/>
        </w:rPr>
      </w:pP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Настоящий доклад подготовлен в соответствии с</w:t>
      </w:r>
      <w:r w:rsidRPr="0033187F">
        <w:rPr>
          <w:color w:val="000000"/>
          <w:sz w:val="28"/>
          <w:szCs w:val="28"/>
        </w:rPr>
        <w:t xml:space="preserve">  пунктом 20 части 1 статьи 14</w:t>
      </w:r>
      <w:r w:rsidRPr="0033187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187F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</w:p>
    <w:p w:rsidR="00E113B2" w:rsidRPr="00C13B35" w:rsidRDefault="00E113B2" w:rsidP="00C13B35">
      <w:pPr>
        <w:pStyle w:val="a6"/>
        <w:numPr>
          <w:ilvl w:val="0"/>
          <w:numId w:val="4"/>
        </w:numPr>
        <w:spacing w:line="276" w:lineRule="auto"/>
        <w:jc w:val="center"/>
        <w:rPr>
          <w:color w:val="000000"/>
          <w:sz w:val="28"/>
          <w:szCs w:val="28"/>
        </w:rPr>
      </w:pPr>
      <w:r w:rsidRPr="00C13B35">
        <w:rPr>
          <w:color w:val="000000"/>
          <w:sz w:val="28"/>
          <w:szCs w:val="28"/>
        </w:rPr>
        <w:t>Общие сведения о виде муниципального контроля</w:t>
      </w:r>
    </w:p>
    <w:p w:rsidR="00C13B35" w:rsidRPr="00C13B35" w:rsidRDefault="00C13B35" w:rsidP="00C13B35">
      <w:pPr>
        <w:pStyle w:val="a6"/>
        <w:spacing w:line="276" w:lineRule="auto"/>
        <w:ind w:left="1069"/>
        <w:rPr>
          <w:color w:val="000000"/>
          <w:sz w:val="28"/>
          <w:szCs w:val="28"/>
        </w:rPr>
      </w:pP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 xml:space="preserve">Муниципальный контроль в сфере благоустройства на территории </w:t>
      </w:r>
      <w:r w:rsidR="009D2E3D">
        <w:rPr>
          <w:color w:val="000000"/>
          <w:sz w:val="28"/>
          <w:szCs w:val="28"/>
        </w:rPr>
        <w:t>сельского поселения Березняки</w:t>
      </w:r>
      <w:r w:rsidRPr="00E113B2">
        <w:rPr>
          <w:color w:val="000000"/>
          <w:sz w:val="28"/>
          <w:szCs w:val="28"/>
        </w:rPr>
        <w:t xml:space="preserve"> муниципального района Кинель-Черкасский</w:t>
      </w:r>
      <w:r w:rsidRPr="0033187F">
        <w:rPr>
          <w:color w:val="000000"/>
          <w:sz w:val="28"/>
          <w:szCs w:val="28"/>
        </w:rPr>
        <w:t xml:space="preserve"> Самарской области (далее – контроль в сфере благоустройства) осуществляется </w:t>
      </w:r>
      <w:r w:rsidRPr="00E113B2">
        <w:rPr>
          <w:color w:val="000000"/>
          <w:sz w:val="28"/>
          <w:szCs w:val="28"/>
        </w:rPr>
        <w:t>Администраци</w:t>
      </w:r>
      <w:r w:rsidR="009D2E3D">
        <w:rPr>
          <w:color w:val="000000"/>
          <w:sz w:val="28"/>
          <w:szCs w:val="28"/>
        </w:rPr>
        <w:t>ей сельского поселения Березняки</w:t>
      </w:r>
      <w:r w:rsidRPr="00E113B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 – Черкасский </w:t>
      </w:r>
      <w:r w:rsidRPr="0033187F">
        <w:rPr>
          <w:color w:val="000000"/>
          <w:sz w:val="28"/>
          <w:szCs w:val="28"/>
        </w:rPr>
        <w:t>Самарской области в соответствии с: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13B2">
        <w:rPr>
          <w:sz w:val="28"/>
          <w:szCs w:val="28"/>
        </w:rPr>
        <w:t xml:space="preserve">- Правилами благоустройства территории сельского поселения </w:t>
      </w:r>
      <w:r w:rsidR="009D2E3D">
        <w:rPr>
          <w:color w:val="000000"/>
          <w:sz w:val="28"/>
          <w:szCs w:val="28"/>
        </w:rPr>
        <w:t>Березняки</w:t>
      </w:r>
      <w:r w:rsidRPr="00E113B2">
        <w:rPr>
          <w:color w:val="000000"/>
          <w:sz w:val="28"/>
          <w:szCs w:val="28"/>
        </w:rPr>
        <w:t xml:space="preserve"> муниципального района Кинель-Черкасский Самарской области, утвержденными решением Собрания представителей сельского поселения </w:t>
      </w:r>
      <w:r w:rsidR="009D2E3D">
        <w:rPr>
          <w:color w:val="000000"/>
          <w:sz w:val="28"/>
          <w:szCs w:val="28"/>
        </w:rPr>
        <w:t>Березняки от 01.11.2019 № 25-2</w:t>
      </w:r>
      <w:r w:rsidRPr="00E113B2">
        <w:rPr>
          <w:color w:val="000000"/>
          <w:sz w:val="28"/>
          <w:szCs w:val="28"/>
        </w:rPr>
        <w:t xml:space="preserve"> «Об утверждении </w:t>
      </w:r>
      <w:r w:rsidRPr="00E113B2">
        <w:rPr>
          <w:sz w:val="28"/>
          <w:szCs w:val="28"/>
        </w:rPr>
        <w:t xml:space="preserve">Правил благоустройства территории сельского поселения </w:t>
      </w:r>
      <w:r w:rsidR="009D2E3D">
        <w:rPr>
          <w:color w:val="000000"/>
          <w:sz w:val="28"/>
          <w:szCs w:val="28"/>
        </w:rPr>
        <w:t>Березняки</w:t>
      </w:r>
      <w:r w:rsidRPr="00E113B2">
        <w:rPr>
          <w:color w:val="000000"/>
          <w:sz w:val="28"/>
          <w:szCs w:val="28"/>
        </w:rPr>
        <w:t xml:space="preserve"> муниципального района Кинель-Черкасский Самарской области»;</w:t>
      </w:r>
    </w:p>
    <w:p w:rsidR="00E113B2" w:rsidRPr="0033187F" w:rsidRDefault="00E113B2" w:rsidP="00C13B35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3B35">
        <w:rPr>
          <w:rFonts w:ascii="Times New Roman" w:hAnsi="Times New Roman"/>
          <w:sz w:val="28"/>
          <w:szCs w:val="28"/>
        </w:rPr>
        <w:t>- Положением о муниципальном контроле в сфере благоустройства на территор</w:t>
      </w:r>
      <w:r w:rsidR="009D2E3D">
        <w:rPr>
          <w:rFonts w:ascii="Times New Roman" w:hAnsi="Times New Roman"/>
          <w:sz w:val="28"/>
          <w:szCs w:val="28"/>
        </w:rPr>
        <w:t>ии сельского поселения Березняки</w:t>
      </w:r>
      <w:r w:rsidRPr="00C13B35">
        <w:rPr>
          <w:rFonts w:ascii="Times New Roman" w:hAnsi="Times New Roman"/>
          <w:sz w:val="28"/>
          <w:szCs w:val="28"/>
        </w:rPr>
        <w:t xml:space="preserve"> муниципального района Кинель-Черкасский Самарской области, утвержденным </w:t>
      </w:r>
      <w:bookmarkStart w:id="0" w:name="_Hlk143865262"/>
      <w:r w:rsidRPr="00C13B35">
        <w:rPr>
          <w:rFonts w:ascii="Times New Roman" w:hAnsi="Times New Roman"/>
          <w:sz w:val="28"/>
          <w:szCs w:val="28"/>
        </w:rPr>
        <w:t>решением Собрания представител</w:t>
      </w:r>
      <w:r w:rsidR="009D2E3D">
        <w:rPr>
          <w:rFonts w:ascii="Times New Roman" w:hAnsi="Times New Roman"/>
          <w:sz w:val="28"/>
          <w:szCs w:val="28"/>
        </w:rPr>
        <w:t>ей сельского поселения Березняки</w:t>
      </w:r>
      <w:r w:rsidRPr="00C13B35">
        <w:rPr>
          <w:rFonts w:ascii="Times New Roman" w:hAnsi="Times New Roman"/>
          <w:sz w:val="28"/>
          <w:szCs w:val="28"/>
        </w:rPr>
        <w:t xml:space="preserve"> муниципального района Кинель-Черкасский Самарской области</w:t>
      </w:r>
      <w:bookmarkEnd w:id="0"/>
      <w:r w:rsidRPr="00C13B35">
        <w:rPr>
          <w:rFonts w:ascii="Times New Roman" w:hAnsi="Times New Roman"/>
          <w:sz w:val="28"/>
          <w:szCs w:val="28"/>
        </w:rPr>
        <w:t xml:space="preserve"> от 2</w:t>
      </w:r>
      <w:r w:rsidR="00C13B35" w:rsidRPr="00C13B35">
        <w:rPr>
          <w:rFonts w:ascii="Times New Roman" w:hAnsi="Times New Roman"/>
          <w:sz w:val="28"/>
          <w:szCs w:val="28"/>
        </w:rPr>
        <w:t>7</w:t>
      </w:r>
      <w:r w:rsidRPr="00C13B35">
        <w:rPr>
          <w:rFonts w:ascii="Times New Roman" w:hAnsi="Times New Roman"/>
          <w:sz w:val="28"/>
          <w:szCs w:val="28"/>
        </w:rPr>
        <w:t xml:space="preserve"> сентября 2021 года № </w:t>
      </w:r>
      <w:r w:rsidR="009D2E3D">
        <w:rPr>
          <w:rFonts w:ascii="Times New Roman" w:hAnsi="Times New Roman"/>
          <w:sz w:val="28"/>
          <w:szCs w:val="28"/>
        </w:rPr>
        <w:t>20-4</w:t>
      </w:r>
      <w:r w:rsidRPr="00C13B35">
        <w:rPr>
          <w:rFonts w:ascii="Times New Roman" w:hAnsi="Times New Roman"/>
          <w:sz w:val="28"/>
          <w:szCs w:val="28"/>
        </w:rPr>
        <w:t xml:space="preserve"> (далее – Положение о муниципальном контроле).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lastRenderedPageBreak/>
        <w:t xml:space="preserve">1) по содержанию прилегающих территорий. Под прилегающей территорией понимается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в соответствии с порядком, установленным Законом </w:t>
      </w:r>
      <w:bookmarkStart w:id="1" w:name="_Hlk6817744"/>
      <w:r w:rsidRPr="0033187F">
        <w:rPr>
          <w:color w:val="000000"/>
          <w:sz w:val="28"/>
          <w:szCs w:val="28"/>
        </w:rPr>
        <w:t>Самарской области от 13.06.2018 № 48-ГД «О порядке определения границ прилегающих территорий для целей благоустройства в Самарской области»</w:t>
      </w:r>
      <w:bookmarkEnd w:id="1"/>
      <w:r w:rsidRPr="0033187F">
        <w:rPr>
          <w:color w:val="000000"/>
          <w:sz w:val="28"/>
          <w:szCs w:val="28"/>
        </w:rPr>
        <w:t>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 xml:space="preserve">2) по содержанию элементов и объектов благоустройства, в том числе требования: 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187F">
        <w:rPr>
          <w:color w:val="000000"/>
          <w:sz w:val="28"/>
          <w:szCs w:val="28"/>
        </w:rPr>
        <w:t xml:space="preserve">- по </w:t>
      </w:r>
      <w:r w:rsidRPr="0033187F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187F">
        <w:rPr>
          <w:color w:val="000000"/>
          <w:sz w:val="28"/>
          <w:szCs w:val="28"/>
        </w:rPr>
        <w:t xml:space="preserve">- по </w:t>
      </w:r>
      <w:r w:rsidRPr="0033187F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Самарской области и Правилами благоустройства;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- по направлению в уполномоченный орган уведомления о проведении работ в результате аварий в срок, установленный нормативными правовыми актами Самарской области;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187F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87F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3) по уборке </w:t>
      </w:r>
      <w:r w:rsidRPr="00C13B3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сельского поселения </w:t>
      </w:r>
      <w:r w:rsidR="009D2E3D">
        <w:rPr>
          <w:rFonts w:ascii="Times New Roman" w:hAnsi="Times New Roman" w:cs="Times New Roman"/>
          <w:color w:val="000000"/>
          <w:sz w:val="28"/>
          <w:szCs w:val="28"/>
        </w:rPr>
        <w:t>Березняки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4) по уборке территории сельского поселения </w:t>
      </w:r>
      <w:r w:rsidR="009D2E3D">
        <w:rPr>
          <w:rFonts w:ascii="Times New Roman" w:hAnsi="Times New Roman" w:cs="Times New Roman"/>
          <w:color w:val="000000"/>
          <w:sz w:val="28"/>
          <w:szCs w:val="28"/>
        </w:rPr>
        <w:t>Березняки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3318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выявлению карантинных, </w:t>
      </w:r>
      <w:r w:rsidRPr="003318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ядовитых и сорных растений, борьбе с ними, локализации, ликвидации их очагов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5) дополнительные обязательные требования </w:t>
      </w:r>
      <w:r w:rsidRPr="0033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33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3187F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7)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318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E113B2" w:rsidRPr="0033187F" w:rsidRDefault="00E113B2" w:rsidP="00C13B35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9) по</w:t>
      </w:r>
      <w:r w:rsidRPr="003318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3187F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87F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87F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113B2" w:rsidRPr="0033187F" w:rsidRDefault="00E113B2" w:rsidP="00C13B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в сфере благоустройства является также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Объектами муниципального контроля в сфере благоустройства, согласно Положению, являются: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3) дворовые территории;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4) детские и спортивные площадки;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5) площадки для выгула животных;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6) парковки (парковочные места);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7) парки, скверы, иные зеленые зоны;</w:t>
      </w:r>
    </w:p>
    <w:p w:rsidR="00E113B2" w:rsidRPr="0033187F" w:rsidRDefault="00E113B2" w:rsidP="00C13B35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8) технические и санитарно-защитные зоны;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Положением о муниципальном контроле определены ключевые показатели вида контроля и их целевые значения. Однако, в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постановление) плановые (внеплановые) контрольные </w:t>
      </w:r>
      <w:r w:rsidRPr="0033187F">
        <w:rPr>
          <w:sz w:val="28"/>
          <w:szCs w:val="28"/>
        </w:rPr>
        <w:lastRenderedPageBreak/>
        <w:t>мероприятия в отношении контролируемых лиц не проводились. В соответствии с п. 10 данного постановления были проведены профилактические мероприятия.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В соответствии со статьей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33187F">
        <w:rPr>
          <w:sz w:val="28"/>
          <w:szCs w:val="28"/>
        </w:rPr>
        <w:t>2. Сведения об организации муниципального контроля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Положением о муниципальном контроле предусмотрено, что система оценки и управления рисками при осуществлении муниципального контроля в сфере благоустройства не применяется.</w:t>
      </w:r>
    </w:p>
    <w:p w:rsidR="00E113B2" w:rsidRPr="00C13B35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3B35">
        <w:rPr>
          <w:sz w:val="28"/>
          <w:szCs w:val="28"/>
        </w:rPr>
        <w:t xml:space="preserve">Муниципальный контроль </w:t>
      </w:r>
      <w:r w:rsidRPr="00C13B35">
        <w:rPr>
          <w:color w:val="000000"/>
          <w:sz w:val="28"/>
          <w:szCs w:val="28"/>
        </w:rPr>
        <w:t>в сфере благоустройства</w:t>
      </w:r>
      <w:r w:rsidRPr="00C13B35">
        <w:rPr>
          <w:sz w:val="28"/>
          <w:szCs w:val="28"/>
        </w:rPr>
        <w:t xml:space="preserve"> осуществляется Администрацией </w:t>
      </w:r>
      <w:r w:rsidR="009D2E3D">
        <w:rPr>
          <w:sz w:val="28"/>
          <w:szCs w:val="28"/>
        </w:rPr>
        <w:t>сельского поселения Березняки</w:t>
      </w:r>
      <w:r w:rsidR="00C13B35" w:rsidRPr="00C13B35">
        <w:rPr>
          <w:sz w:val="28"/>
          <w:szCs w:val="28"/>
        </w:rPr>
        <w:t xml:space="preserve"> муниципального района Кинель-Черкасский Самарской области </w:t>
      </w:r>
      <w:r w:rsidRPr="00C13B35">
        <w:rPr>
          <w:sz w:val="28"/>
          <w:szCs w:val="28"/>
        </w:rPr>
        <w:t>(далее – Администрация).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 xml:space="preserve">При осуществлении муниципального контроля </w:t>
      </w:r>
      <w:r w:rsidRPr="0033187F">
        <w:rPr>
          <w:color w:val="000000"/>
          <w:sz w:val="28"/>
          <w:szCs w:val="28"/>
        </w:rPr>
        <w:t>в сфере благоустройства</w:t>
      </w:r>
      <w:r w:rsidRPr="0033187F">
        <w:rPr>
          <w:sz w:val="28"/>
          <w:szCs w:val="28"/>
        </w:rPr>
        <w:t xml:space="preserve"> </w:t>
      </w:r>
      <w:r w:rsidRPr="00C13B35">
        <w:rPr>
          <w:sz w:val="28"/>
          <w:szCs w:val="28"/>
        </w:rPr>
        <w:t xml:space="preserve">сельским поселением </w:t>
      </w:r>
      <w:r w:rsidR="009D2E3D">
        <w:rPr>
          <w:sz w:val="28"/>
          <w:szCs w:val="28"/>
        </w:rPr>
        <w:t>Березняки</w:t>
      </w:r>
      <w:r w:rsidR="00C13B35">
        <w:rPr>
          <w:sz w:val="28"/>
          <w:szCs w:val="28"/>
        </w:rPr>
        <w:t xml:space="preserve"> </w:t>
      </w:r>
      <w:r w:rsidRPr="0033187F">
        <w:rPr>
          <w:sz w:val="28"/>
          <w:szCs w:val="28"/>
        </w:rPr>
        <w:t>применяются следующие информационные системы: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 xml:space="preserve">- Единый реестр видов муниципального контроля (ЕРВК); 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- Единый реестр контрольных (надзорных) мероприятий (ЕРКНМ).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вышеуказанного вида контроля не применяется.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В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году жалобы на действия (бездействия) </w:t>
      </w:r>
      <w:r w:rsidRPr="0033187F">
        <w:rPr>
          <w:color w:val="000000"/>
          <w:sz w:val="28"/>
          <w:szCs w:val="28"/>
        </w:rPr>
        <w:t xml:space="preserve">должностных лиц Администрации, уполномоченных осуществлять муниципальный контроль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33187F">
        <w:rPr>
          <w:color w:val="000000"/>
          <w:sz w:val="28"/>
          <w:szCs w:val="28"/>
        </w:rPr>
        <w:t>не поступали.</w:t>
      </w:r>
    </w:p>
    <w:p w:rsidR="00E113B2" w:rsidRPr="0033187F" w:rsidRDefault="00E113B2" w:rsidP="00C13B3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113B2" w:rsidRPr="0033187F" w:rsidRDefault="00E113B2" w:rsidP="00C13B35">
      <w:pPr>
        <w:spacing w:line="276" w:lineRule="auto"/>
        <w:ind w:firstLine="709"/>
        <w:jc w:val="center"/>
        <w:rPr>
          <w:sz w:val="28"/>
          <w:szCs w:val="28"/>
        </w:rPr>
      </w:pPr>
      <w:r w:rsidRPr="0033187F">
        <w:rPr>
          <w:sz w:val="28"/>
          <w:szCs w:val="28"/>
        </w:rPr>
        <w:t>3. Сведения о профилактике рисков причинения вреда (ущерба)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</w:t>
      </w:r>
      <w:r w:rsidRPr="0033187F">
        <w:rPr>
          <w:color w:val="000000"/>
          <w:sz w:val="28"/>
          <w:szCs w:val="28"/>
        </w:rPr>
        <w:t>в сфере благоустройства</w:t>
      </w:r>
      <w:r w:rsidRPr="0033187F">
        <w:rPr>
          <w:sz w:val="28"/>
          <w:szCs w:val="28"/>
        </w:rPr>
        <w:t xml:space="preserve"> на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предусмотрены следующие виды профилактических мероприятий: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1. информирование;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2. обобщение правоприменительной практики;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3. объявление предостережения;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4. консультирование.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В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году проводились профилактические мероприятия в виде информирования и консультирования по вопросам осуществления муниципального контроля </w:t>
      </w:r>
      <w:r w:rsidRPr="0033187F">
        <w:rPr>
          <w:color w:val="000000"/>
          <w:sz w:val="28"/>
          <w:szCs w:val="28"/>
        </w:rPr>
        <w:t>в сфере благоустройства</w:t>
      </w:r>
      <w:r w:rsidRPr="0033187F">
        <w:rPr>
          <w:sz w:val="28"/>
          <w:szCs w:val="28"/>
        </w:rPr>
        <w:t xml:space="preserve"> и соблюдения обязательных требований. На официальном сайте Администрации в разделе </w:t>
      </w:r>
      <w:r w:rsidRPr="0033187F">
        <w:rPr>
          <w:sz w:val="28"/>
          <w:szCs w:val="28"/>
        </w:rPr>
        <w:lastRenderedPageBreak/>
        <w:t xml:space="preserve">«Контрольно-надзорная деятельность» размещены все нормативно-правовые акты, регулирующие осуществление муниципального контроля </w:t>
      </w:r>
      <w:r w:rsidRPr="0033187F">
        <w:rPr>
          <w:color w:val="000000"/>
          <w:sz w:val="28"/>
          <w:szCs w:val="28"/>
        </w:rPr>
        <w:t>в сфере благоустройства</w:t>
      </w:r>
      <w:r w:rsidRPr="0033187F">
        <w:rPr>
          <w:sz w:val="28"/>
          <w:szCs w:val="28"/>
        </w:rPr>
        <w:t xml:space="preserve">. </w:t>
      </w:r>
    </w:p>
    <w:p w:rsidR="00E113B2" w:rsidRDefault="00E113B2" w:rsidP="00C13B35">
      <w:pPr>
        <w:spacing w:line="276" w:lineRule="auto"/>
        <w:ind w:firstLine="709"/>
        <w:jc w:val="center"/>
        <w:rPr>
          <w:sz w:val="28"/>
          <w:szCs w:val="28"/>
        </w:rPr>
      </w:pPr>
      <w:r w:rsidRPr="0033187F">
        <w:rPr>
          <w:sz w:val="28"/>
          <w:szCs w:val="28"/>
        </w:rPr>
        <w:t>4. Сведения о контрольных мероприятиях</w:t>
      </w:r>
    </w:p>
    <w:p w:rsidR="00E113B2" w:rsidRPr="0033187F" w:rsidRDefault="00E113B2" w:rsidP="00C13B35">
      <w:pPr>
        <w:spacing w:line="276" w:lineRule="auto"/>
        <w:ind w:firstLine="709"/>
        <w:jc w:val="center"/>
        <w:rPr>
          <w:sz w:val="28"/>
          <w:szCs w:val="28"/>
        </w:rPr>
      </w:pP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 xml:space="preserve">При осуществлении муниципального контроля </w:t>
      </w:r>
      <w:r w:rsidRPr="0033187F">
        <w:rPr>
          <w:color w:val="000000"/>
          <w:sz w:val="28"/>
          <w:szCs w:val="28"/>
        </w:rPr>
        <w:t>в сфере благоустройства</w:t>
      </w:r>
      <w:r w:rsidRPr="0033187F">
        <w:rPr>
          <w:sz w:val="28"/>
          <w:szCs w:val="28"/>
        </w:rPr>
        <w:t xml:space="preserve">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E113B2" w:rsidRPr="0033187F" w:rsidRDefault="00E113B2" w:rsidP="00C13B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113B2" w:rsidRPr="0033187F" w:rsidRDefault="00E113B2" w:rsidP="00C13B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113B2" w:rsidRPr="0033187F" w:rsidRDefault="00E113B2" w:rsidP="00C13B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113B2" w:rsidRPr="0033187F" w:rsidRDefault="00E113B2" w:rsidP="00C13B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187F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3187F">
        <w:rPr>
          <w:color w:val="000000"/>
          <w:sz w:val="28"/>
          <w:szCs w:val="28"/>
        </w:rPr>
        <w:t>);</w:t>
      </w:r>
    </w:p>
    <w:p w:rsidR="00E113B2" w:rsidRPr="0033187F" w:rsidRDefault="00E113B2" w:rsidP="00C13B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113B2" w:rsidRPr="0033187F" w:rsidRDefault="00E113B2" w:rsidP="00C13B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7F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color w:val="000000"/>
          <w:sz w:val="28"/>
          <w:szCs w:val="28"/>
        </w:rPr>
        <w:t>Контрольные мероприятия, указанные выше, проводятся в форме внеплановых мероприятий.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lastRenderedPageBreak/>
        <w:t>Плановые контрольные мероприятия не проводились ввиду отсутствия риск ориентированного подхода.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Внеплановые мероприятия в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году также не проводились ввиду отсутствия оснований.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обращений о нарушении обязательных требований, установленных действующим законодательством, требований, установленных муниципальными правовыми актами, в уполномоченный орган местного самоуправления по осуществлению муниципального контроля не поступало, поэтому проверок соблюдения обязательных требований не проводилось.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Протоколы об административных правонарушениях не составлялись.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</w:p>
    <w:p w:rsidR="00E113B2" w:rsidRPr="0033187F" w:rsidRDefault="00E113B2" w:rsidP="00C13B35">
      <w:pPr>
        <w:spacing w:line="276" w:lineRule="auto"/>
        <w:ind w:firstLine="709"/>
        <w:jc w:val="center"/>
        <w:rPr>
          <w:sz w:val="28"/>
          <w:szCs w:val="28"/>
        </w:rPr>
      </w:pPr>
      <w:r w:rsidRPr="0033187F">
        <w:rPr>
          <w:sz w:val="28"/>
          <w:szCs w:val="28"/>
        </w:rPr>
        <w:t>5. Сведения об индикативных показателях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1. Количество внеплановых контрольных мероприятий, проведенных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3. Общее количество контрольных мероприятий с взаимодействием, проведенных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4. Количество контрольных мероприятий с взаимодействием по каждому виду контрольных мероприятий, проведенных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5. Количество контрольных мероприятий, проведенных с использованием средств дистанционного взаимодействия,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6. Количество предостережений о недопустимости нарушения обязательных требований, объявленных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7. Количество контрольных мероприятий, по результатам которых выявлены нарушения обязательных требований,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8. Количество контрольных мероприятий, по итогам которых возбуждены дела об административных правонарушениях,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9. Сумма административных штрафов, наложенных по результатам контрольных мероприятий, за 20</w:t>
      </w:r>
      <w:r w:rsidR="00734CEB">
        <w:rPr>
          <w:sz w:val="28"/>
          <w:szCs w:val="28"/>
        </w:rPr>
        <w:t>24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10. Количество, направленных в органы прокуратуры заявлений о согласовании проведения контрольных мероприятий,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>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11.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12. Общее количество учтенных объектов контроля на конец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года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13. Количество учтенных контролируемых лиц на конец 20</w:t>
      </w:r>
      <w:r w:rsidR="00734CEB">
        <w:rPr>
          <w:sz w:val="28"/>
          <w:szCs w:val="28"/>
        </w:rPr>
        <w:t>24</w:t>
      </w:r>
      <w:r w:rsidRPr="0033187F">
        <w:rPr>
          <w:sz w:val="28"/>
          <w:szCs w:val="28"/>
        </w:rPr>
        <w:t xml:space="preserve"> года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lastRenderedPageBreak/>
        <w:t>14. Количество учтенных контролируемых лиц, в отношении которых проведены контрольные мероприятия,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15. Общее количество жалоб, поданных контролируемыми лицами в досудебном порядке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16. Количество жалоб, в отношении которых контрольным органом был нарушен срок рассмотрения,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17. Количество жалоб, поданных контролируемыми лицами в досудебном порядке, по итогам рассмотрения, которых принято решение о полной либо частичной отмене решения контрольного органа, либо о признании действий (бездействий) должностных лиц контрольного органа недействительными,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18.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19.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20.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202</w:t>
      </w:r>
      <w:r w:rsidR="00734CEB">
        <w:rPr>
          <w:sz w:val="28"/>
          <w:szCs w:val="28"/>
        </w:rPr>
        <w:t>4</w:t>
      </w:r>
      <w:r w:rsidRPr="0033187F">
        <w:rPr>
          <w:sz w:val="28"/>
          <w:szCs w:val="28"/>
        </w:rPr>
        <w:t xml:space="preserve">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sz w:val="28"/>
          <w:szCs w:val="28"/>
        </w:rPr>
        <w:t xml:space="preserve">21. </w:t>
      </w:r>
      <w:r w:rsidRPr="0033187F">
        <w:rPr>
          <w:color w:val="000000"/>
          <w:sz w:val="28"/>
          <w:szCs w:val="28"/>
        </w:rPr>
        <w:t>Доля затрат времени на муниципальный контроль в сфере благоустройства штатной единицы, в должностные обязанности которой входит выполнение контрольной функции по осуществлению муниципального контроля в сфере благоустройства – 50 %;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22. Объем затрат местного бюджета на осуществление муниципального контроля в сфере благоустройства в год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>23. Количество составленных должностными лицами, осуществляющими муниципальный контроль в сфере благоустройства, актов о воспрепятствовании их деятельности со стороны контролируемых лиц и (или) их представителей –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3187F">
        <w:rPr>
          <w:color w:val="000000"/>
          <w:sz w:val="28"/>
          <w:szCs w:val="28"/>
        </w:rPr>
        <w:t xml:space="preserve">24. </w:t>
      </w:r>
      <w:r w:rsidRPr="0033187F">
        <w:rPr>
          <w:color w:val="000000"/>
          <w:sz w:val="28"/>
          <w:szCs w:val="28"/>
          <w:shd w:val="clear" w:color="auto" w:fill="FFFFFF"/>
        </w:rPr>
        <w:t>Удельный показатель</w:t>
      </w:r>
      <w:r w:rsidRPr="0033187F">
        <w:rPr>
          <w:color w:val="000000"/>
          <w:sz w:val="28"/>
          <w:szCs w:val="28"/>
        </w:rPr>
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 в сфере благоустройства трудовых ресурсов – 1,0;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color w:val="000000"/>
          <w:sz w:val="28"/>
          <w:szCs w:val="28"/>
        </w:rPr>
        <w:t xml:space="preserve">25. </w:t>
      </w:r>
      <w:r w:rsidRPr="0033187F">
        <w:rPr>
          <w:color w:val="000000"/>
          <w:sz w:val="28"/>
          <w:szCs w:val="28"/>
          <w:shd w:val="clear" w:color="auto" w:fill="FFFFFF"/>
        </w:rPr>
        <w:t>Удельный показатель</w:t>
      </w:r>
      <w:r w:rsidRPr="0033187F">
        <w:rPr>
          <w:color w:val="000000"/>
          <w:sz w:val="28"/>
          <w:szCs w:val="28"/>
        </w:rPr>
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в сфере благоустройства в год –0,0015.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</w:p>
    <w:p w:rsidR="00E113B2" w:rsidRPr="0033187F" w:rsidRDefault="00E113B2" w:rsidP="00C13B35">
      <w:pPr>
        <w:spacing w:line="276" w:lineRule="auto"/>
        <w:ind w:firstLine="709"/>
        <w:jc w:val="center"/>
        <w:rPr>
          <w:sz w:val="28"/>
          <w:szCs w:val="28"/>
        </w:rPr>
      </w:pPr>
      <w:r w:rsidRPr="0033187F">
        <w:rPr>
          <w:sz w:val="28"/>
          <w:szCs w:val="28"/>
        </w:rPr>
        <w:lastRenderedPageBreak/>
        <w:t>5. Сведения о достижении ключевых показателей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</w:p>
    <w:p w:rsidR="00E113B2" w:rsidRPr="00C13B35" w:rsidRDefault="00E113B2" w:rsidP="00C13B35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35">
        <w:rPr>
          <w:sz w:val="28"/>
          <w:szCs w:val="28"/>
        </w:rPr>
        <w:t>Доля площади прилегающих территорий, в отношении которых не осуществляется содержание соответствующими собственниками (владельцами) зданий, строений, сооружений, земельных участков,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к общей площади всех прилегающих территорий - 0;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2.</w:t>
      </w:r>
      <w:r w:rsidR="00C13B35">
        <w:rPr>
          <w:sz w:val="28"/>
          <w:szCs w:val="28"/>
        </w:rPr>
        <w:t xml:space="preserve"> </w:t>
      </w:r>
      <w:r w:rsidRPr="0033187F">
        <w:rPr>
          <w:sz w:val="28"/>
          <w:szCs w:val="28"/>
        </w:rPr>
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 - 0;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3.</w:t>
      </w:r>
      <w:r w:rsidR="00C13B35">
        <w:rPr>
          <w:sz w:val="28"/>
          <w:szCs w:val="28"/>
        </w:rPr>
        <w:t xml:space="preserve"> </w:t>
      </w:r>
      <w:r w:rsidRPr="0033187F">
        <w:rPr>
          <w:sz w:val="28"/>
          <w:szCs w:val="28"/>
        </w:rPr>
        <w:t xml:space="preserve">Количество кубометров мусора, обнаруженного в течение отчетного года на территориях общего пользования и прилегающих </w:t>
      </w:r>
      <w:r w:rsidR="00C13B35" w:rsidRPr="0033187F">
        <w:rPr>
          <w:sz w:val="28"/>
          <w:szCs w:val="28"/>
        </w:rPr>
        <w:t>территориях -</w:t>
      </w:r>
      <w:r w:rsidRPr="0033187F">
        <w:rPr>
          <w:sz w:val="28"/>
          <w:szCs w:val="28"/>
        </w:rPr>
        <w:t xml:space="preserve"> 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4.</w:t>
      </w:r>
      <w:r w:rsidR="00C13B35">
        <w:rPr>
          <w:sz w:val="28"/>
          <w:szCs w:val="28"/>
        </w:rPr>
        <w:t xml:space="preserve"> </w:t>
      </w:r>
      <w:r w:rsidRPr="0033187F">
        <w:rPr>
          <w:sz w:val="28"/>
          <w:szCs w:val="28"/>
        </w:rPr>
        <w:t xml:space="preserve">Количество случаев травматизма </w:t>
      </w:r>
      <w:r w:rsidR="00C13B35" w:rsidRPr="0033187F">
        <w:rPr>
          <w:sz w:val="28"/>
          <w:szCs w:val="28"/>
        </w:rPr>
        <w:t>людей, выявленных</w:t>
      </w:r>
      <w:r w:rsidRPr="0033187F">
        <w:rPr>
          <w:sz w:val="28"/>
          <w:szCs w:val="28"/>
        </w:rPr>
        <w:t xml:space="preserve"> в течение отчетного года -</w:t>
      </w:r>
      <w:r w:rsidR="00C13B35">
        <w:rPr>
          <w:sz w:val="28"/>
          <w:szCs w:val="28"/>
        </w:rPr>
        <w:t xml:space="preserve"> </w:t>
      </w:r>
      <w:r w:rsidRPr="0033187F">
        <w:rPr>
          <w:sz w:val="28"/>
          <w:szCs w:val="28"/>
        </w:rPr>
        <w:t>0;</w:t>
      </w:r>
    </w:p>
    <w:p w:rsidR="00E113B2" w:rsidRPr="0033187F" w:rsidRDefault="00E113B2" w:rsidP="00C13B35">
      <w:pPr>
        <w:spacing w:line="276" w:lineRule="auto"/>
        <w:ind w:firstLine="709"/>
        <w:jc w:val="both"/>
        <w:rPr>
          <w:sz w:val="28"/>
          <w:szCs w:val="28"/>
        </w:rPr>
      </w:pPr>
      <w:r w:rsidRPr="0033187F">
        <w:rPr>
          <w:sz w:val="28"/>
          <w:szCs w:val="28"/>
        </w:rPr>
        <w:t>5.</w:t>
      </w:r>
      <w:r w:rsidR="00C13B35">
        <w:rPr>
          <w:sz w:val="28"/>
          <w:szCs w:val="28"/>
        </w:rPr>
        <w:t xml:space="preserve"> </w:t>
      </w:r>
      <w:r w:rsidRPr="0033187F">
        <w:rPr>
          <w:sz w:val="28"/>
          <w:szCs w:val="28"/>
        </w:rPr>
        <w:t>Количество выявленных в течение отчетного года случаев причинения вреда людям карантинными и ядовитыми растениями - 0.</w:t>
      </w:r>
    </w:p>
    <w:p w:rsidR="00E113B2" w:rsidRPr="0033187F" w:rsidRDefault="00E113B2" w:rsidP="00E113B2">
      <w:pPr>
        <w:spacing w:line="360" w:lineRule="auto"/>
        <w:jc w:val="both"/>
        <w:rPr>
          <w:sz w:val="28"/>
          <w:szCs w:val="28"/>
        </w:rPr>
      </w:pPr>
    </w:p>
    <w:p w:rsidR="00B5499A" w:rsidRDefault="00B5499A" w:rsidP="00E113B2">
      <w:pPr>
        <w:pStyle w:val="a7"/>
        <w:spacing w:line="276" w:lineRule="auto"/>
        <w:ind w:firstLine="709"/>
        <w:jc w:val="center"/>
        <w:rPr>
          <w:sz w:val="28"/>
          <w:szCs w:val="28"/>
        </w:rPr>
      </w:pPr>
    </w:p>
    <w:sectPr w:rsidR="00B5499A" w:rsidSect="003B09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278E"/>
    <w:multiLevelType w:val="hybridMultilevel"/>
    <w:tmpl w:val="E568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C47CA"/>
    <w:multiLevelType w:val="hybridMultilevel"/>
    <w:tmpl w:val="4094CAF0"/>
    <w:lvl w:ilvl="0" w:tplc="9718DB8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5C1C6EEA"/>
    <w:multiLevelType w:val="hybridMultilevel"/>
    <w:tmpl w:val="07CEDBD8"/>
    <w:lvl w:ilvl="0" w:tplc="76F62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CD63E1"/>
    <w:multiLevelType w:val="hybridMultilevel"/>
    <w:tmpl w:val="D0AC00F4"/>
    <w:lvl w:ilvl="0" w:tplc="046AC07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0F9B"/>
    <w:rsid w:val="00182AC0"/>
    <w:rsid w:val="00266745"/>
    <w:rsid w:val="002C4E18"/>
    <w:rsid w:val="00375018"/>
    <w:rsid w:val="003B092E"/>
    <w:rsid w:val="003C6959"/>
    <w:rsid w:val="003E5854"/>
    <w:rsid w:val="004050FA"/>
    <w:rsid w:val="00467218"/>
    <w:rsid w:val="00476A9F"/>
    <w:rsid w:val="005816D8"/>
    <w:rsid w:val="005D3617"/>
    <w:rsid w:val="006E2A60"/>
    <w:rsid w:val="00705DD0"/>
    <w:rsid w:val="00716034"/>
    <w:rsid w:val="00734CEB"/>
    <w:rsid w:val="007940EA"/>
    <w:rsid w:val="008E70E5"/>
    <w:rsid w:val="009156C8"/>
    <w:rsid w:val="00980F9B"/>
    <w:rsid w:val="009B114F"/>
    <w:rsid w:val="009D2E3D"/>
    <w:rsid w:val="009D7144"/>
    <w:rsid w:val="00AB5A2F"/>
    <w:rsid w:val="00B5499A"/>
    <w:rsid w:val="00BB10A6"/>
    <w:rsid w:val="00C13B35"/>
    <w:rsid w:val="00C853A5"/>
    <w:rsid w:val="00CE4266"/>
    <w:rsid w:val="00D80CA5"/>
    <w:rsid w:val="00E03B91"/>
    <w:rsid w:val="00E113B2"/>
    <w:rsid w:val="00F25D56"/>
    <w:rsid w:val="00F41488"/>
    <w:rsid w:val="00FB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499A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3A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853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160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0CA5"/>
    <w:pPr>
      <w:ind w:left="720"/>
      <w:contextualSpacing/>
    </w:pPr>
  </w:style>
  <w:style w:type="paragraph" w:styleId="a7">
    <w:name w:val="No Spacing"/>
    <w:link w:val="a8"/>
    <w:uiPriority w:val="1"/>
    <w:qFormat/>
    <w:rsid w:val="00B549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5499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5499A"/>
  </w:style>
  <w:style w:type="character" w:customStyle="1" w:styleId="30">
    <w:name w:val="Заголовок 3 Знак"/>
    <w:basedOn w:val="a0"/>
    <w:link w:val="3"/>
    <w:rsid w:val="00B54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5499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13B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113B2"/>
  </w:style>
  <w:style w:type="paragraph" w:customStyle="1" w:styleId="ConsPlusNormal">
    <w:name w:val="ConsPlusNormal"/>
    <w:uiPriority w:val="99"/>
    <w:rsid w:val="00E11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2746-BFEC-4F06-BA16-BB6D3FB9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Ланских</dc:creator>
  <cp:keywords/>
  <dc:description/>
  <cp:lastModifiedBy>Admin</cp:lastModifiedBy>
  <cp:revision>10</cp:revision>
  <cp:lastPrinted>2025-02-14T09:38:00Z</cp:lastPrinted>
  <dcterms:created xsi:type="dcterms:W3CDTF">2021-09-16T10:34:00Z</dcterms:created>
  <dcterms:modified xsi:type="dcterms:W3CDTF">2025-02-14T11:07:00Z</dcterms:modified>
</cp:coreProperties>
</file>