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E0" w:rsidRDefault="00063574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EE4F6A" wp14:editId="2B696622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32F" w:rsidRPr="009F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7E0">
        <w:rPr>
          <w:rFonts w:ascii="Times New Roman" w:hAnsi="Times New Roman" w:cs="Times New Roman"/>
          <w:b/>
          <w:sz w:val="28"/>
          <w:szCs w:val="28"/>
        </w:rPr>
        <w:t>Какие меры предупреждения подростковой преступности предусмотрены законодательством.</w:t>
      </w:r>
    </w:p>
    <w:p w:rsid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17E0" w:rsidRP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7E0">
        <w:rPr>
          <w:rFonts w:ascii="Times New Roman" w:hAnsi="Times New Roman" w:cs="Times New Roman"/>
          <w:sz w:val="28"/>
          <w:szCs w:val="28"/>
        </w:rPr>
        <w:t>Предупреждение преступлений среди несовершеннолетних – важное направление профилактической деятельности правоохранительных органов, так как правонарушающее поведение подростков не только влияет на общеуголовную преступность в настоящее время, но и во многом определяет преступность будущего, в связи с чем, особое внимание следует уделять правильному выбору организации этой работы. Несмотря на то, что доля преступлений, совершенных несовершеннолетними или при их соучастии в общей статистике невелика, работа по профилактике преступности среди подростков и молодежи отводится важное место.</w:t>
      </w:r>
    </w:p>
    <w:p w:rsidR="001117E0" w:rsidRP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7E0">
        <w:rPr>
          <w:rFonts w:ascii="Times New Roman" w:hAnsi="Times New Roman" w:cs="Times New Roman"/>
          <w:sz w:val="28"/>
          <w:szCs w:val="28"/>
        </w:rPr>
        <w:t>Так, осуществление профилактической деятельности в их среде регулируется Федеральным законом от 24.06.1999 «Об основах системы профилактики безнадзорности и правонарушений несовершеннолетних», что подчеркивает особую роль именно данного направления предупреждающей деятельности.</w:t>
      </w:r>
    </w:p>
    <w:p w:rsidR="001117E0" w:rsidRP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Pr="001117E0">
        <w:rPr>
          <w:rFonts w:ascii="Times New Roman" w:hAnsi="Times New Roman" w:cs="Times New Roman"/>
          <w:sz w:val="28"/>
          <w:szCs w:val="28"/>
        </w:rPr>
        <w:t>2 указанного Федерального закона указаны основные задачи органов внутренних дел в сфере профилактики правонарушений несовершеннолетних, среди которых:</w:t>
      </w:r>
    </w:p>
    <w:p w:rsidR="001117E0" w:rsidRP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7E0">
        <w:rPr>
          <w:rFonts w:ascii="Times New Roman" w:hAnsi="Times New Roman" w:cs="Times New Roman"/>
          <w:sz w:val="28"/>
          <w:szCs w:val="28"/>
        </w:rPr>
        <w:t>- предупреждение правонарушений и антиобщественных действий несовершеннолетних;</w:t>
      </w:r>
    </w:p>
    <w:p w:rsidR="001117E0" w:rsidRP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7E0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им способствующих;</w:t>
      </w:r>
    </w:p>
    <w:p w:rsidR="001117E0" w:rsidRP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7E0"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1117E0" w:rsidRP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17E0">
        <w:rPr>
          <w:rFonts w:ascii="Times New Roman" w:hAnsi="Times New Roman" w:cs="Times New Roman"/>
          <w:sz w:val="28"/>
          <w:szCs w:val="28"/>
        </w:rPr>
        <w:t xml:space="preserve">На практике профилактическая деятельность реализуется в двух основных формах – процессуальной и </w:t>
      </w:r>
      <w:proofErr w:type="spellStart"/>
      <w:r w:rsidRPr="001117E0">
        <w:rPr>
          <w:rFonts w:ascii="Times New Roman" w:hAnsi="Times New Roman" w:cs="Times New Roman"/>
          <w:sz w:val="28"/>
          <w:szCs w:val="28"/>
        </w:rPr>
        <w:t>непроцессуальной</w:t>
      </w:r>
      <w:proofErr w:type="spellEnd"/>
      <w:r w:rsidRPr="001117E0">
        <w:rPr>
          <w:rFonts w:ascii="Times New Roman" w:hAnsi="Times New Roman" w:cs="Times New Roman"/>
          <w:sz w:val="28"/>
          <w:szCs w:val="28"/>
        </w:rPr>
        <w:t xml:space="preserve"> (индивидуальные профилактические беседы с несовершеннолетними, доклады, лекции в образовательных учебных заведениях, общественных организациях и объединениях, использование коммуникационных возможностей средств массовой информации и т.д.).</w:t>
      </w:r>
      <w:proofErr w:type="gramEnd"/>
    </w:p>
    <w:p w:rsidR="001117E0" w:rsidRP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7E0">
        <w:rPr>
          <w:rFonts w:ascii="Times New Roman" w:hAnsi="Times New Roman" w:cs="Times New Roman"/>
          <w:sz w:val="28"/>
          <w:szCs w:val="28"/>
        </w:rPr>
        <w:t xml:space="preserve">Процессуальная форма профилактической деятельности, например следователя (дознавателя) сводится к установлению в ходе досудебного производства по уголовному делу обстоятельств, способствовавших совершению преступления, и принятию мер по их устранению. По делам о преступлениях, совершённых несовершеннолетними, к таким обстоятельствам, прежде </w:t>
      </w:r>
      <w:proofErr w:type="gramStart"/>
      <w:r w:rsidRPr="001117E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117E0">
        <w:rPr>
          <w:rFonts w:ascii="Times New Roman" w:hAnsi="Times New Roman" w:cs="Times New Roman"/>
          <w:sz w:val="28"/>
          <w:szCs w:val="28"/>
        </w:rPr>
        <w:t xml:space="preserve"> относят условия и причины формирования у несовершеннолетнего антиобщественных взглядов и привычек, преступного намерения и его реализации, а также условия, которые способствовали преступному деянию, облегчили реализацию преступного замысла.</w:t>
      </w:r>
    </w:p>
    <w:p w:rsidR="001117E0" w:rsidRP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7E0">
        <w:rPr>
          <w:rFonts w:ascii="Times New Roman" w:hAnsi="Times New Roman" w:cs="Times New Roman"/>
          <w:sz w:val="28"/>
          <w:szCs w:val="28"/>
        </w:rPr>
        <w:t xml:space="preserve">Необходимо отметить, что предмет доказывания по делам о преступлениях </w:t>
      </w:r>
      <w:r w:rsidRPr="001117E0">
        <w:rPr>
          <w:rFonts w:ascii="Times New Roman" w:hAnsi="Times New Roman" w:cs="Times New Roman"/>
          <w:sz w:val="28"/>
          <w:szCs w:val="28"/>
        </w:rPr>
        <w:lastRenderedPageBreak/>
        <w:t>несовершеннолетних значительно шире общего предмета доказывания и требует установления дополнительных социально-психологических, физиологических, правовых и иных данных, что обусловлено особым порядком судопроизводства по делам этой категории, его регламентацией как общими, так и специальными правилами.</w:t>
      </w:r>
    </w:p>
    <w:p w:rsidR="001117E0" w:rsidRPr="001117E0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7E0">
        <w:rPr>
          <w:rFonts w:ascii="Times New Roman" w:hAnsi="Times New Roman" w:cs="Times New Roman"/>
          <w:sz w:val="28"/>
          <w:szCs w:val="28"/>
        </w:rPr>
        <w:t xml:space="preserve">Так, общие правила, в части установления дополнительных гарантий прав несовершеннолетних, дополняют глава 14 УК «Особенности уголовной ответственности и наказания несовершеннолетних» и глава 50 УПК РФ «Производство по уголовным делам в отношении несовершеннолетних». </w:t>
      </w:r>
    </w:p>
    <w:p w:rsidR="007F60FE" w:rsidRDefault="001117E0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7E0">
        <w:rPr>
          <w:rFonts w:ascii="Times New Roman" w:hAnsi="Times New Roman" w:cs="Times New Roman"/>
          <w:sz w:val="28"/>
          <w:szCs w:val="28"/>
        </w:rPr>
        <w:t xml:space="preserve">Пленумом Верховного суда РФ определено, что по делам несовершеннолетних предъявляются повышенные требования к качеству предварительного следствия и судебного разбирательства, к соблюдению всех специальных правил производства следственных и судебных действий с участием подростков, обеспечения в разумные сроки качественного рассмотрения уголовных дел о преступлениях несовершеннолетних. </w:t>
      </w:r>
      <w:proofErr w:type="gramStart"/>
      <w:r w:rsidRPr="001117E0">
        <w:rPr>
          <w:rFonts w:ascii="Times New Roman" w:hAnsi="Times New Roman" w:cs="Times New Roman"/>
          <w:sz w:val="28"/>
          <w:szCs w:val="28"/>
        </w:rPr>
        <w:t>Их правовая защита предполагает необходимость выявления обстоятельств, связанных с условиями жизни и воспитания каждого несовершеннолетнего, состоянием его здоровья, другими фактическими данными, а также с причинами совершения уголовно наказуемых деяний, в целях постановления законного, обоснованного и справедливого приговора, принятия других предусмотренных законом мер для достижения максимального воспитательного воздействия судебного процесса в отношении несовершеннолетних.</w:t>
      </w:r>
      <w:proofErr w:type="gramEnd"/>
    </w:p>
    <w:p w:rsidR="00484838" w:rsidRDefault="00484838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отметить, что по общему правилу уголовная ответственность наступает с 16 лет.</w:t>
      </w:r>
    </w:p>
    <w:p w:rsidR="00AC4BFD" w:rsidRDefault="00484838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существует определенная категория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соверш</w:t>
      </w:r>
      <w:r w:rsidR="00AC4BFD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AC4BF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C4BFD">
        <w:rPr>
          <w:rFonts w:ascii="Times New Roman" w:hAnsi="Times New Roman" w:cs="Times New Roman"/>
          <w:sz w:val="28"/>
          <w:szCs w:val="28"/>
        </w:rPr>
        <w:t xml:space="preserve"> наступает с 14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838" w:rsidRDefault="00AC4BFD" w:rsidP="00111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4838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484838">
        <w:rPr>
          <w:rFonts w:ascii="Times New Roman" w:hAnsi="Times New Roman" w:cs="Times New Roman"/>
          <w:sz w:val="28"/>
          <w:szCs w:val="28"/>
        </w:rPr>
        <w:t>преступления</w:t>
      </w:r>
      <w:proofErr w:type="gramEnd"/>
      <w:r w:rsidR="00484838">
        <w:rPr>
          <w:rFonts w:ascii="Times New Roman" w:hAnsi="Times New Roman" w:cs="Times New Roman"/>
          <w:sz w:val="28"/>
          <w:szCs w:val="28"/>
        </w:rPr>
        <w:t xml:space="preserve"> к примеру относятся «Убийство» ст. 105 УК РФ, «Умышленное причинение тяжкого вреда здоровью» ст. 111 УК РФ, «Похищение человека» ст. 126 УК РФ, «Изнасилование» ст. 131 УК РФ</w:t>
      </w:r>
      <w:r>
        <w:rPr>
          <w:rFonts w:ascii="Times New Roman" w:hAnsi="Times New Roman" w:cs="Times New Roman"/>
          <w:sz w:val="28"/>
          <w:szCs w:val="28"/>
        </w:rPr>
        <w:t>, «Разбой» ст. 162 УК РФ, «Грабеж» ст. 161 УК РФ и ряд других преступлений.</w:t>
      </w:r>
    </w:p>
    <w:p w:rsidR="00484838" w:rsidRPr="001117E0" w:rsidRDefault="00484838" w:rsidP="001117E0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хотелось бы добавить, что юридически возраст определяется не в день рождения лица совершившего преступление, а по его истечении, то есть с 0 часов следующих суток.</w:t>
      </w:r>
      <w:bookmarkStart w:id="0" w:name="_GoBack"/>
      <w:bookmarkEnd w:id="0"/>
    </w:p>
    <w:sectPr w:rsidR="00484838" w:rsidRPr="001117E0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38" w:rsidRDefault="00484838" w:rsidP="00FC4F90">
      <w:r>
        <w:separator/>
      </w:r>
    </w:p>
  </w:endnote>
  <w:endnote w:type="continuationSeparator" w:id="0">
    <w:p w:rsidR="00484838" w:rsidRDefault="00484838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38" w:rsidRDefault="00484838" w:rsidP="00FC4F90">
      <w:r>
        <w:separator/>
      </w:r>
    </w:p>
  </w:footnote>
  <w:footnote w:type="continuationSeparator" w:id="0">
    <w:p w:rsidR="00484838" w:rsidRDefault="00484838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Content>
      <w:p w:rsidR="00484838" w:rsidRDefault="00484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FD">
          <w:rPr>
            <w:noProof/>
          </w:rPr>
          <w:t>2</w:t>
        </w:r>
        <w:r>
          <w:fldChar w:fldCharType="end"/>
        </w:r>
      </w:p>
    </w:sdtContent>
  </w:sdt>
  <w:p w:rsidR="00484838" w:rsidRDefault="004848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E3257"/>
    <w:rsid w:val="000E5734"/>
    <w:rsid w:val="001117E0"/>
    <w:rsid w:val="0012359E"/>
    <w:rsid w:val="00124B0D"/>
    <w:rsid w:val="001C1564"/>
    <w:rsid w:val="001D1670"/>
    <w:rsid w:val="00281E8A"/>
    <w:rsid w:val="00296C11"/>
    <w:rsid w:val="003362F0"/>
    <w:rsid w:val="00397AE5"/>
    <w:rsid w:val="003F7644"/>
    <w:rsid w:val="00484838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B12BE"/>
    <w:rsid w:val="009006F0"/>
    <w:rsid w:val="009037F7"/>
    <w:rsid w:val="009426B1"/>
    <w:rsid w:val="00950BD0"/>
    <w:rsid w:val="009E40A5"/>
    <w:rsid w:val="009F332F"/>
    <w:rsid w:val="00A26213"/>
    <w:rsid w:val="00A5068F"/>
    <w:rsid w:val="00A63BEB"/>
    <w:rsid w:val="00A66C62"/>
    <w:rsid w:val="00AA6244"/>
    <w:rsid w:val="00AC0922"/>
    <w:rsid w:val="00AC4BFD"/>
    <w:rsid w:val="00AE1CBB"/>
    <w:rsid w:val="00BC3236"/>
    <w:rsid w:val="00BE3D4C"/>
    <w:rsid w:val="00C23875"/>
    <w:rsid w:val="00C406EA"/>
    <w:rsid w:val="00C65D80"/>
    <w:rsid w:val="00C820DB"/>
    <w:rsid w:val="00C93450"/>
    <w:rsid w:val="00D0344F"/>
    <w:rsid w:val="00D560AD"/>
    <w:rsid w:val="00D60851"/>
    <w:rsid w:val="00D747F9"/>
    <w:rsid w:val="00D93696"/>
    <w:rsid w:val="00DD7909"/>
    <w:rsid w:val="00E61503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User031003</cp:lastModifiedBy>
  <cp:revision>2</cp:revision>
  <cp:lastPrinted>2019-04-11T13:00:00Z</cp:lastPrinted>
  <dcterms:created xsi:type="dcterms:W3CDTF">2019-08-08T07:47:00Z</dcterms:created>
  <dcterms:modified xsi:type="dcterms:W3CDTF">2019-08-08T07:47:00Z</dcterms:modified>
</cp:coreProperties>
</file>